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3D4E556F"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837111">
        <w:rPr>
          <w:rFonts w:ascii="Arial" w:hAnsi="Arial" w:cs="Arial"/>
          <w:b/>
          <w:bCs/>
          <w:lang w:eastAsia="zh-CN"/>
        </w:rPr>
        <w:t>5</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505DBD" w:rsidRPr="00505DBD">
        <w:rPr>
          <w:rFonts w:ascii="Arial" w:hAnsi="Arial" w:cs="Arial"/>
          <w:b/>
          <w:bCs/>
          <w:lang w:eastAsia="zh-CN"/>
        </w:rPr>
        <w:t>R1-2105777</w:t>
      </w:r>
    </w:p>
    <w:p w14:paraId="05406122" w14:textId="04452850"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837111">
        <w:rPr>
          <w:rFonts w:ascii="Arial" w:eastAsia="MS Mincho" w:hAnsi="Arial" w:cs="Arial"/>
          <w:b/>
          <w:bCs/>
          <w:lang w:eastAsia="ja-JP"/>
        </w:rPr>
        <w:t xml:space="preserve">May </w:t>
      </w:r>
      <w:r w:rsidR="00CF291D">
        <w:rPr>
          <w:rFonts w:ascii="Arial" w:eastAsia="MS Mincho" w:hAnsi="Arial" w:cs="Arial"/>
          <w:b/>
          <w:bCs/>
          <w:lang w:eastAsia="ja-JP"/>
        </w:rPr>
        <w:t>1</w:t>
      </w:r>
      <w:r w:rsidR="00837111">
        <w:rPr>
          <w:rFonts w:ascii="Arial" w:eastAsia="MS Mincho" w:hAnsi="Arial" w:cs="Arial"/>
          <w:b/>
          <w:bCs/>
          <w:lang w:eastAsia="ja-JP"/>
        </w:rPr>
        <w:t>0</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B50221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883744">
        <w:rPr>
          <w:rFonts w:ascii="Arial" w:hAnsi="Arial" w:cs="Arial"/>
          <w:b/>
          <w:bCs/>
          <w:szCs w:val="20"/>
          <w:lang w:val="en-GB" w:eastAsia="zh-CN"/>
        </w:rPr>
        <w:t>8</w:t>
      </w:r>
      <w:r w:rsidR="009579BB">
        <w:rPr>
          <w:rFonts w:ascii="Arial" w:hAnsi="Arial" w:cs="Arial"/>
          <w:b/>
          <w:bCs/>
          <w:szCs w:val="20"/>
          <w:lang w:val="en-GB" w:eastAsia="zh-CN"/>
        </w:rPr>
        <w:t>.</w:t>
      </w:r>
      <w:r w:rsidR="00883744">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BC5E21E"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3"/>
      <w:bookmarkStart w:id="1" w:name="OLE_LINK4"/>
      <w:r w:rsidR="00883744" w:rsidRPr="00883744">
        <w:rPr>
          <w:rFonts w:ascii="Arial" w:hAnsi="Arial" w:cs="Arial"/>
          <w:b/>
          <w:bCs/>
          <w:szCs w:val="20"/>
          <w:lang w:val="en-GB" w:eastAsia="zh-CN"/>
        </w:rPr>
        <w:t>Type A PUSCH repetitions for Msg3</w:t>
      </w:r>
      <w:bookmarkEnd w:id="0"/>
      <w:bookmarkEnd w:id="1"/>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45AD920" w14:textId="2A92DF9E" w:rsidR="005F1D79" w:rsidRDefault="005F1D79" w:rsidP="005F1D79">
      <w:pPr>
        <w:rPr>
          <w:lang w:eastAsia="ja-JP"/>
        </w:rPr>
      </w:pPr>
      <w:r w:rsidRPr="00372526">
        <w:rPr>
          <w:rFonts w:eastAsia="DengXian"/>
          <w:lang w:eastAsia="zh-CN"/>
        </w:rPr>
        <w:t>In RAN#</w:t>
      </w:r>
      <w:r>
        <w:rPr>
          <w:rFonts w:eastAsia="DengXian" w:hint="eastAsia"/>
          <w:lang w:eastAsia="zh-CN"/>
        </w:rPr>
        <w:t>9</w:t>
      </w:r>
      <w:r>
        <w:rPr>
          <w:rFonts w:eastAsia="DengXian"/>
          <w:lang w:eastAsia="zh-CN"/>
        </w:rPr>
        <w:t>0e</w:t>
      </w:r>
      <w:r w:rsidRPr="00372526">
        <w:rPr>
          <w:rFonts w:eastAsia="DengXian"/>
          <w:lang w:eastAsia="zh-CN"/>
        </w:rPr>
        <w:t xml:space="preserve">, </w:t>
      </w:r>
      <w:r>
        <w:rPr>
          <w:rFonts w:eastAsia="DengXian"/>
          <w:lang w:eastAsia="zh-CN"/>
        </w:rPr>
        <w:t>a WID on NR coverage enhancements  was approved</w:t>
      </w:r>
      <w:r w:rsidR="002873CE">
        <w:rPr>
          <w:rFonts w:eastAsia="DengXian"/>
          <w:lang w:eastAsia="zh-CN"/>
        </w:rPr>
        <w:t>. I</w:t>
      </w:r>
      <w:r>
        <w:rPr>
          <w:rFonts w:eastAsia="DengXian"/>
          <w:lang w:eastAsia="zh-CN"/>
        </w:rPr>
        <w:t>t was further updated in RAN#91e</w:t>
      </w:r>
      <w:r w:rsidR="0018487D">
        <w:rPr>
          <w:rFonts w:eastAsia="DengXian"/>
          <w:lang w:eastAsia="zh-CN"/>
        </w:rPr>
        <w:t xml:space="preserve"> [1]</w:t>
      </w:r>
      <w:r>
        <w:rPr>
          <w:lang w:eastAsia="ja-JP"/>
        </w:rPr>
        <w:t xml:space="preserve">. One objective </w:t>
      </w:r>
      <w:r w:rsidR="0055279C">
        <w:rPr>
          <w:lang w:eastAsia="ja-JP"/>
        </w:rPr>
        <w:t>of the WI</w:t>
      </w:r>
      <w:r>
        <w:rPr>
          <w:lang w:eastAsia="ja-JP"/>
        </w:rPr>
        <w:t xml:space="preserve"> is to specify mechanism(s) to support Type A PUSCH repetitions for Msg3. </w:t>
      </w:r>
    </w:p>
    <w:p w14:paraId="3C487EA9" w14:textId="77777777" w:rsidR="005F1D79" w:rsidRPr="00AC1109" w:rsidRDefault="005F1D79" w:rsidP="005F1D79">
      <w:pPr>
        <w:pStyle w:val="ListParagraph"/>
        <w:numPr>
          <w:ilvl w:val="0"/>
          <w:numId w:val="34"/>
        </w:numPr>
        <w:spacing w:after="120"/>
        <w:ind w:left="714" w:hanging="357"/>
        <w:rPr>
          <w:rFonts w:ascii="Times New Roman" w:eastAsia="DengXian" w:hAnsi="Times New Roman"/>
          <w:i/>
          <w:iCs/>
          <w:lang w:eastAsia="zh-CN"/>
        </w:rPr>
      </w:pPr>
      <w:r w:rsidRPr="00AC1109">
        <w:rPr>
          <w:rFonts w:ascii="Times New Roman" w:eastAsia="DengXian" w:hAnsi="Times New Roman"/>
          <w:i/>
          <w:iCs/>
          <w:lang w:eastAsia="zh-CN"/>
        </w:rPr>
        <w:t>Specify mechanism(s) to support Type A PUSCH repetitions for Msg3 [RAN1]</w:t>
      </w:r>
    </w:p>
    <w:p w14:paraId="442FF1A9" w14:textId="72A68BA3" w:rsidR="005F1D79" w:rsidRPr="00CD5C4D" w:rsidRDefault="005F1D79" w:rsidP="005F1D79">
      <w:pPr>
        <w:rPr>
          <w:rFonts w:eastAsia="DengXian"/>
          <w:lang w:eastAsia="zh-CN"/>
        </w:rPr>
      </w:pPr>
      <w:r>
        <w:rPr>
          <w:rFonts w:eastAsia="DengXian"/>
          <w:lang w:eastAsia="zh-CN"/>
        </w:rPr>
        <w:t xml:space="preserve">In this </w:t>
      </w:r>
      <w:r w:rsidR="00747105">
        <w:rPr>
          <w:rFonts w:eastAsia="DengXian"/>
          <w:lang w:eastAsia="zh-CN"/>
        </w:rPr>
        <w:t>contribution</w:t>
      </w:r>
      <w:r>
        <w:rPr>
          <w:rFonts w:eastAsia="DengXian"/>
          <w:lang w:eastAsia="zh-CN"/>
        </w:rPr>
        <w:t xml:space="preserve">, we provide analysis on the </w:t>
      </w:r>
      <w:r w:rsidRPr="00937299">
        <w:rPr>
          <w:rFonts w:eastAsia="DengXian"/>
          <w:lang w:eastAsia="zh-CN"/>
        </w:rPr>
        <w:t xml:space="preserve">differentiation </w:t>
      </w:r>
      <w:r>
        <w:rPr>
          <w:rFonts w:eastAsia="DengXian"/>
          <w:lang w:eastAsia="zh-CN"/>
        </w:rPr>
        <w:t>between</w:t>
      </w:r>
      <w:r w:rsidRPr="00937299">
        <w:rPr>
          <w:rFonts w:eastAsia="DengXian"/>
          <w:lang w:eastAsia="zh-CN"/>
        </w:rPr>
        <w:t xml:space="preserve"> UEs supporting</w:t>
      </w:r>
      <w:r>
        <w:rPr>
          <w:rFonts w:eastAsia="DengXian"/>
          <w:lang w:eastAsia="zh-CN"/>
        </w:rPr>
        <w:t>/not-supporting</w:t>
      </w:r>
      <w:r w:rsidRPr="00937299">
        <w:rPr>
          <w:rFonts w:eastAsia="DengXian"/>
          <w:lang w:eastAsia="zh-CN"/>
        </w:rPr>
        <w:t xml:space="preserve"> Msg3 repetition, and indication of the number of repetitions for Msg3 transmission</w:t>
      </w:r>
      <w:r>
        <w:rPr>
          <w:rFonts w:eastAsia="DengXian"/>
          <w:lang w:eastAsia="zh-CN"/>
        </w:rPr>
        <w:t>.</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FBA4AB1" w14:textId="77777777" w:rsidR="005F1D79" w:rsidRPr="00AA36D7" w:rsidRDefault="005F1D79" w:rsidP="005F1D79">
      <w:pPr>
        <w:spacing w:before="120"/>
        <w:ind w:right="-96"/>
        <w:rPr>
          <w:rFonts w:eastAsia="DengXian"/>
          <w:b/>
          <w:bCs/>
          <w:u w:val="single"/>
          <w:lang w:eastAsia="zh-CN"/>
        </w:rPr>
      </w:pPr>
      <w:r w:rsidRPr="00AA36D7">
        <w:rPr>
          <w:rFonts w:eastAsia="DengXian"/>
          <w:b/>
          <w:bCs/>
          <w:u w:val="single"/>
          <w:lang w:eastAsia="zh-CN"/>
        </w:rPr>
        <w:t xml:space="preserve">Differentiation </w:t>
      </w:r>
      <w:bookmarkStart w:id="4" w:name="_Hlk68512910"/>
      <w:r w:rsidRPr="00AA36D7">
        <w:rPr>
          <w:rFonts w:eastAsia="DengXian"/>
          <w:b/>
          <w:bCs/>
          <w:u w:val="single"/>
          <w:lang w:eastAsia="zh-CN"/>
        </w:rPr>
        <w:t xml:space="preserve">between CE UEs and legacy UEs </w:t>
      </w:r>
      <w:bookmarkEnd w:id="4"/>
    </w:p>
    <w:p w14:paraId="18D035DB" w14:textId="7ECC9FBE" w:rsidR="005F1D79" w:rsidRPr="005F1D79" w:rsidRDefault="005F1D79" w:rsidP="005F1D79">
      <w:pPr>
        <w:spacing w:before="120"/>
        <w:ind w:right="-96"/>
        <w:rPr>
          <w:color w:val="000000"/>
          <w:shd w:val="clear" w:color="auto" w:fill="FFFFFF"/>
        </w:rPr>
      </w:pPr>
      <w:r>
        <w:rPr>
          <w:rFonts w:eastAsia="DengXian"/>
          <w:lang w:eastAsia="zh-CN"/>
        </w:rPr>
        <w:t>For contention based random access, the gNB does not know UE capability before Msg3 scheduling. Therefore, m</w:t>
      </w:r>
      <w:r>
        <w:rPr>
          <w:lang w:eastAsia="zh-CN"/>
        </w:rPr>
        <w:t>echanisms are</w:t>
      </w:r>
      <w:r>
        <w:rPr>
          <w:rFonts w:hint="eastAsia"/>
          <w:lang w:eastAsia="zh-CN"/>
        </w:rPr>
        <w:t xml:space="preserve"> needed </w:t>
      </w:r>
      <w:r>
        <w:rPr>
          <w:lang w:eastAsia="zh-CN"/>
        </w:rPr>
        <w:t>to differentiate</w:t>
      </w:r>
      <w:r>
        <w:rPr>
          <w:rFonts w:hint="eastAsia"/>
          <w:lang w:eastAsia="zh-CN"/>
        </w:rPr>
        <w:t xml:space="preserve"> UEs </w:t>
      </w:r>
      <w:r>
        <w:rPr>
          <w:lang w:eastAsia="zh-CN"/>
        </w:rPr>
        <w:t xml:space="preserve">supporting Msg3 repetition </w:t>
      </w:r>
      <w:r>
        <w:rPr>
          <w:rFonts w:hint="eastAsia"/>
          <w:lang w:eastAsia="zh-CN"/>
        </w:rPr>
        <w:t xml:space="preserve">from </w:t>
      </w:r>
      <w:r>
        <w:rPr>
          <w:lang w:eastAsia="zh-CN"/>
        </w:rPr>
        <w:t>UEs not supporting it</w:t>
      </w:r>
      <w:r>
        <w:rPr>
          <w:rFonts w:hint="eastAsia"/>
          <w:lang w:eastAsia="zh-CN"/>
        </w:rPr>
        <w:t xml:space="preserve">. </w:t>
      </w:r>
      <w:r>
        <w:rPr>
          <w:rFonts w:eastAsia="DengXian"/>
          <w:lang w:eastAsia="zh-CN"/>
        </w:rPr>
        <w:t>It was agreed in RAN1#104b-e that gNB could identify UEs supporting</w:t>
      </w:r>
      <w:r w:rsidR="00747105">
        <w:rPr>
          <w:rFonts w:eastAsia="DengXian"/>
          <w:lang w:eastAsia="zh-CN"/>
        </w:rPr>
        <w:t>/requesting</w:t>
      </w:r>
      <w:r>
        <w:rPr>
          <w:rFonts w:eastAsia="DengXian"/>
          <w:lang w:eastAsia="zh-CN"/>
        </w:rPr>
        <w:t xml:space="preserve"> Msg3 repetitions from the received preamble in separate PRACH resources</w:t>
      </w:r>
      <w:r w:rsidRPr="005F1D79">
        <w:rPr>
          <w:color w:val="000000"/>
          <w:shd w:val="clear" w:color="auto" w:fill="FFFFFF"/>
        </w:rPr>
        <w:t>:</w:t>
      </w:r>
    </w:p>
    <w:p w14:paraId="24A3B190" w14:textId="77777777" w:rsidR="005F1D79" w:rsidRPr="005F1D79" w:rsidRDefault="005F1D79" w:rsidP="005F1D79">
      <w:pPr>
        <w:rPr>
          <w:i/>
          <w:iCs/>
          <w:szCs w:val="20"/>
          <w:lang w:eastAsia="zh-CN"/>
        </w:rPr>
      </w:pPr>
      <w:r w:rsidRPr="005F1D79">
        <w:rPr>
          <w:i/>
          <w:iCs/>
          <w:szCs w:val="20"/>
          <w:highlight w:val="green"/>
          <w:lang w:eastAsia="zh-CN"/>
        </w:rPr>
        <w:t xml:space="preserve">Agreement: </w:t>
      </w:r>
      <w:r w:rsidRPr="005F1D79">
        <w:rPr>
          <w:i/>
          <w:iCs/>
          <w:szCs w:val="20"/>
        </w:rPr>
        <w:t>For Msg3 PUSCH repetition, </w:t>
      </w:r>
      <w:r w:rsidRPr="005F1D79">
        <w:rPr>
          <w:i/>
          <w:iCs/>
          <w:szCs w:val="20"/>
          <w:lang w:eastAsia="zh-CN"/>
        </w:rPr>
        <w:t xml:space="preserve"> support the following modified Option 2-1. </w:t>
      </w:r>
    </w:p>
    <w:p w14:paraId="36DFAB45" w14:textId="46AF5D88" w:rsidR="005F1D79" w:rsidRPr="005F1D79" w:rsidRDefault="005F1D79" w:rsidP="005F1D79">
      <w:pPr>
        <w:pStyle w:val="NormalWeb"/>
        <w:numPr>
          <w:ilvl w:val="0"/>
          <w:numId w:val="45"/>
        </w:numPr>
        <w:shd w:val="clear" w:color="auto" w:fill="FFFFFF"/>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Option 2-1: For UE requested Msg3 PUSCH repetition with gNB indicating the number of repetitions,</w:t>
      </w:r>
    </w:p>
    <w:p w14:paraId="3DBA3442" w14:textId="534912D0" w:rsidR="005F1D79" w:rsidRPr="005F1D79" w:rsidRDefault="005F1D79" w:rsidP="005F1D79">
      <w:pPr>
        <w:pStyle w:val="NormalWeb"/>
        <w:numPr>
          <w:ilvl w:val="0"/>
          <w:numId w:val="49"/>
        </w:numPr>
        <w:shd w:val="clear" w:color="auto" w:fill="FFFFFF"/>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A UE can request Msg3 PUSCH repetition via separate PRACH resources (FFS details, e.g., separate PRACH occasion or separate PRACH preamble in case of shared PRACH occasions after SSB association, etc.).</w:t>
      </w:r>
    </w:p>
    <w:p w14:paraId="2B7398AD" w14:textId="4F73F9C2" w:rsidR="005F1D79" w:rsidRPr="005F1D79" w:rsidRDefault="005F1D79" w:rsidP="002E5985">
      <w:pPr>
        <w:pStyle w:val="NormalWeb"/>
        <w:numPr>
          <w:ilvl w:val="1"/>
          <w:numId w:val="49"/>
        </w:numPr>
        <w:shd w:val="clear" w:color="auto" w:fill="FFFFFF"/>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Whether a UE would request is based on some conditions, e.g., measured SS-RSRP threshold, which may or may not have spec impact.</w:t>
      </w:r>
    </w:p>
    <w:p w14:paraId="0CB4F061" w14:textId="356389EF" w:rsidR="005F1D79" w:rsidRPr="005F1D79" w:rsidRDefault="005F1D79" w:rsidP="005F1D79">
      <w:pPr>
        <w:pStyle w:val="NormalWeb"/>
        <w:numPr>
          <w:ilvl w:val="0"/>
          <w:numId w:val="49"/>
        </w:numPr>
        <w:shd w:val="clear" w:color="auto" w:fill="FFFFFF"/>
        <w:tabs>
          <w:tab w:val="left" w:pos="840"/>
        </w:tabs>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If Msg3 PUSCH repetition is requested by UE, gNB decides whether to schedule Msg3 PUSCH repetition or not. If scheduled, gNB decides the number of repetitions for Msg3 PUSCH 3 (re)-transmission.  </w:t>
      </w:r>
    </w:p>
    <w:p w14:paraId="14767050" w14:textId="77777777" w:rsidR="005F1D79" w:rsidRPr="005F1D79" w:rsidRDefault="005F1D79" w:rsidP="005F1D79">
      <w:pPr>
        <w:pStyle w:val="NormalWeb"/>
        <w:numPr>
          <w:ilvl w:val="0"/>
          <w:numId w:val="49"/>
        </w:numPr>
        <w:shd w:val="clear" w:color="auto" w:fill="FFFFFF"/>
        <w:tabs>
          <w:tab w:val="left" w:pos="840"/>
        </w:tabs>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FFS the UE capability of supporting Msg3 PUSCH repetition can be reported after initial access procedure as usual</w:t>
      </w:r>
    </w:p>
    <w:p w14:paraId="1EBF73F2" w14:textId="2133C2A0" w:rsidR="005F1D79" w:rsidRDefault="005F1D79" w:rsidP="005F1D79">
      <w:pPr>
        <w:pStyle w:val="NormalWeb"/>
        <w:numPr>
          <w:ilvl w:val="0"/>
          <w:numId w:val="49"/>
        </w:numPr>
        <w:shd w:val="clear" w:color="auto" w:fill="FFFFFF"/>
        <w:tabs>
          <w:tab w:val="left" w:pos="840"/>
        </w:tabs>
        <w:spacing w:before="0" w:beforeAutospacing="0" w:after="0" w:afterAutospacing="0" w:line="315" w:lineRule="atLeast"/>
        <w:rPr>
          <w:rFonts w:ascii="Times New Roman" w:hAnsi="Times New Roman" w:cs="Times New Roman"/>
          <w:i/>
          <w:iCs/>
          <w:sz w:val="22"/>
          <w:szCs w:val="20"/>
          <w:lang w:eastAsia="en-US"/>
        </w:rPr>
      </w:pPr>
      <w:r w:rsidRPr="005F1D79">
        <w:rPr>
          <w:rFonts w:ascii="Times New Roman" w:hAnsi="Times New Roman" w:cs="Times New Roman"/>
          <w:i/>
          <w:iCs/>
          <w:sz w:val="22"/>
          <w:szCs w:val="20"/>
          <w:lang w:eastAsia="en-US"/>
        </w:rPr>
        <w:t>FFS details if any.</w:t>
      </w:r>
    </w:p>
    <w:p w14:paraId="55FDEB9E" w14:textId="55D763B6" w:rsidR="00372B81" w:rsidRDefault="00372B81" w:rsidP="00505DBD">
      <w:pPr>
        <w:pStyle w:val="NormalWeb"/>
        <w:shd w:val="clear" w:color="auto" w:fill="FFFFFF"/>
        <w:tabs>
          <w:tab w:val="left" w:pos="840"/>
        </w:tabs>
        <w:spacing w:before="120" w:beforeAutospacing="0" w:after="120" w:afterAutospacing="0"/>
        <w:jc w:val="both"/>
        <w:rPr>
          <w:rFonts w:ascii="Times New Roman" w:hAnsi="Times New Roman" w:cs="Times New Roman"/>
          <w:sz w:val="22"/>
          <w:szCs w:val="20"/>
          <w:lang w:eastAsia="en-US"/>
        </w:rPr>
      </w:pPr>
      <w:r>
        <w:rPr>
          <w:rFonts w:ascii="Times New Roman" w:hAnsi="Times New Roman" w:cs="Times New Roman"/>
          <w:sz w:val="22"/>
          <w:szCs w:val="20"/>
          <w:lang w:eastAsia="en-US"/>
        </w:rPr>
        <w:t>One point FFS is how the separate PRACH resources are con</w:t>
      </w:r>
      <w:r w:rsidR="002E5985">
        <w:rPr>
          <w:rFonts w:ascii="Times New Roman" w:hAnsi="Times New Roman" w:cs="Times New Roman"/>
          <w:sz w:val="22"/>
          <w:szCs w:val="20"/>
          <w:lang w:eastAsia="en-US"/>
        </w:rPr>
        <w:t>figured</w:t>
      </w:r>
      <w:r w:rsidR="004862C5">
        <w:rPr>
          <w:rFonts w:ascii="Times New Roman" w:hAnsi="Times New Roman" w:cs="Times New Roman"/>
          <w:sz w:val="22"/>
          <w:szCs w:val="20"/>
          <w:lang w:eastAsia="en-US"/>
        </w:rPr>
        <w:t xml:space="preserve">. From our view, the gNB </w:t>
      </w:r>
      <w:r w:rsidR="004862C5" w:rsidRPr="004862C5">
        <w:rPr>
          <w:rFonts w:ascii="Times New Roman" w:hAnsi="Times New Roman" w:cs="Times New Roman"/>
          <w:sz w:val="22"/>
          <w:szCs w:val="20"/>
          <w:lang w:eastAsia="en-US"/>
        </w:rPr>
        <w:t>could flexibly determine if configuring separate ROs for Msg3 PUSCH repetition or configuring separate preambles and shared ROs for Msg3 PUSCH repetition.</w:t>
      </w:r>
      <w:r w:rsidR="004862C5">
        <w:rPr>
          <w:rFonts w:ascii="Times New Roman" w:hAnsi="Times New Roman" w:cs="Times New Roman"/>
          <w:sz w:val="22"/>
          <w:szCs w:val="20"/>
          <w:lang w:eastAsia="en-US"/>
        </w:rPr>
        <w:t xml:space="preserve"> </w:t>
      </w:r>
      <w:r w:rsidR="00171750">
        <w:rPr>
          <w:rFonts w:ascii="Times New Roman" w:hAnsi="Times New Roman" w:cs="Times New Roman"/>
          <w:sz w:val="22"/>
          <w:szCs w:val="20"/>
          <w:lang w:eastAsia="en-US"/>
        </w:rPr>
        <w:t xml:space="preserve">It is noted that latter scheme introduces preamble </w:t>
      </w:r>
      <w:r w:rsidR="00A44672">
        <w:rPr>
          <w:rFonts w:ascii="Times New Roman" w:hAnsi="Times New Roman" w:cs="Times New Roman"/>
          <w:sz w:val="22"/>
          <w:szCs w:val="20"/>
          <w:lang w:eastAsia="en-US"/>
        </w:rPr>
        <w:t xml:space="preserve">space fragmentation. However, </w:t>
      </w:r>
      <w:r w:rsidR="00A73ADC">
        <w:rPr>
          <w:rFonts w:ascii="Times New Roman" w:hAnsi="Times New Roman" w:cs="Times New Roman"/>
          <w:sz w:val="22"/>
          <w:szCs w:val="20"/>
          <w:lang w:eastAsia="en-US"/>
        </w:rPr>
        <w:t xml:space="preserve">by properly configuring the condition (e.g., </w:t>
      </w:r>
      <w:r w:rsidR="00214358">
        <w:rPr>
          <w:rFonts w:ascii="Times New Roman" w:hAnsi="Times New Roman" w:cs="Times New Roman"/>
          <w:sz w:val="22"/>
          <w:szCs w:val="20"/>
          <w:lang w:eastAsia="en-US"/>
        </w:rPr>
        <w:t xml:space="preserve">a </w:t>
      </w:r>
      <w:r w:rsidR="00A73ADC">
        <w:rPr>
          <w:rFonts w:ascii="Times New Roman" w:hAnsi="Times New Roman" w:cs="Times New Roman"/>
          <w:sz w:val="22"/>
          <w:szCs w:val="20"/>
          <w:lang w:eastAsia="en-US"/>
        </w:rPr>
        <w:t>RSRP threshold) for Msg3</w:t>
      </w:r>
      <w:r w:rsidR="00747105">
        <w:rPr>
          <w:rFonts w:ascii="Times New Roman" w:hAnsi="Times New Roman" w:cs="Times New Roman"/>
          <w:sz w:val="22"/>
          <w:szCs w:val="20"/>
          <w:lang w:eastAsia="en-US"/>
        </w:rPr>
        <w:t xml:space="preserve"> repetition</w:t>
      </w:r>
      <w:r w:rsidR="00A73ADC">
        <w:rPr>
          <w:rFonts w:ascii="Times New Roman" w:hAnsi="Times New Roman" w:cs="Times New Roman"/>
          <w:sz w:val="22"/>
          <w:szCs w:val="20"/>
          <w:lang w:eastAsia="en-US"/>
        </w:rPr>
        <w:t xml:space="preserve">, </w:t>
      </w:r>
      <w:r w:rsidR="00A44672">
        <w:rPr>
          <w:rFonts w:ascii="Times New Roman" w:hAnsi="Times New Roman" w:cs="Times New Roman"/>
          <w:sz w:val="22"/>
          <w:szCs w:val="20"/>
          <w:lang w:eastAsia="en-US"/>
        </w:rPr>
        <w:t xml:space="preserve">only limited number of UEs </w:t>
      </w:r>
      <w:r w:rsidR="00A73ADC">
        <w:rPr>
          <w:rFonts w:ascii="Times New Roman" w:hAnsi="Times New Roman" w:cs="Times New Roman"/>
          <w:sz w:val="22"/>
          <w:szCs w:val="20"/>
          <w:lang w:eastAsia="en-US"/>
        </w:rPr>
        <w:t>i</w:t>
      </w:r>
      <w:r w:rsidR="00CE39EB">
        <w:rPr>
          <w:rFonts w:ascii="Times New Roman" w:hAnsi="Times New Roman" w:cs="Times New Roman"/>
          <w:sz w:val="22"/>
          <w:szCs w:val="20"/>
          <w:lang w:eastAsia="en-US"/>
        </w:rPr>
        <w:t>n the</w:t>
      </w:r>
      <w:r w:rsidR="00A73ADC">
        <w:rPr>
          <w:rFonts w:ascii="Times New Roman" w:hAnsi="Times New Roman" w:cs="Times New Roman"/>
          <w:sz w:val="22"/>
          <w:szCs w:val="20"/>
          <w:lang w:eastAsia="en-US"/>
        </w:rPr>
        <w:t xml:space="preserve"> system would potentially </w:t>
      </w:r>
      <w:r w:rsidR="00A44672">
        <w:rPr>
          <w:rFonts w:ascii="Times New Roman" w:hAnsi="Times New Roman" w:cs="Times New Roman"/>
          <w:sz w:val="22"/>
          <w:szCs w:val="20"/>
          <w:lang w:eastAsia="en-US"/>
        </w:rPr>
        <w:t>requ</w:t>
      </w:r>
      <w:r w:rsidR="00747105">
        <w:rPr>
          <w:rFonts w:ascii="Times New Roman" w:hAnsi="Times New Roman" w:cs="Times New Roman"/>
          <w:sz w:val="22"/>
          <w:szCs w:val="20"/>
          <w:lang w:eastAsia="en-US"/>
        </w:rPr>
        <w:t>est</w:t>
      </w:r>
      <w:r w:rsidR="00A44672">
        <w:rPr>
          <w:rFonts w:ascii="Times New Roman" w:hAnsi="Times New Roman" w:cs="Times New Roman"/>
          <w:sz w:val="22"/>
          <w:szCs w:val="20"/>
          <w:lang w:eastAsia="en-US"/>
        </w:rPr>
        <w:t xml:space="preserve"> Msg3 repetition</w:t>
      </w:r>
      <w:r w:rsidR="00A73ADC">
        <w:rPr>
          <w:rFonts w:ascii="Times New Roman" w:hAnsi="Times New Roman" w:cs="Times New Roman"/>
          <w:sz w:val="22"/>
          <w:szCs w:val="20"/>
          <w:lang w:eastAsia="en-US"/>
        </w:rPr>
        <w:t xml:space="preserve">. Therefore, </w:t>
      </w:r>
      <w:r w:rsidR="00FA06CE">
        <w:rPr>
          <w:rFonts w:ascii="Times New Roman" w:hAnsi="Times New Roman" w:cs="Times New Roman"/>
          <w:sz w:val="22"/>
          <w:szCs w:val="20"/>
          <w:lang w:eastAsia="en-US"/>
        </w:rPr>
        <w:t xml:space="preserve">it is expected that </w:t>
      </w:r>
      <w:r w:rsidR="00A44672">
        <w:rPr>
          <w:rFonts w:ascii="Times New Roman" w:hAnsi="Times New Roman" w:cs="Times New Roman"/>
          <w:sz w:val="22"/>
          <w:szCs w:val="20"/>
          <w:lang w:eastAsia="en-US"/>
        </w:rPr>
        <w:t xml:space="preserve">the contribution of preamble fragmentation due to Msg3 repetition </w:t>
      </w:r>
      <w:r w:rsidR="00FA06CE">
        <w:rPr>
          <w:rFonts w:ascii="Times New Roman" w:hAnsi="Times New Roman" w:cs="Times New Roman"/>
          <w:sz w:val="22"/>
          <w:szCs w:val="20"/>
          <w:lang w:eastAsia="en-US"/>
        </w:rPr>
        <w:t>to not be significant</w:t>
      </w:r>
      <w:r w:rsidR="00A44672">
        <w:rPr>
          <w:rFonts w:ascii="Times New Roman" w:hAnsi="Times New Roman" w:cs="Times New Roman"/>
          <w:sz w:val="22"/>
          <w:szCs w:val="20"/>
          <w:lang w:eastAsia="en-US"/>
        </w:rPr>
        <w:t xml:space="preserve">. </w:t>
      </w:r>
      <w:r w:rsidR="004C11D1">
        <w:rPr>
          <w:rFonts w:ascii="Times New Roman" w:hAnsi="Times New Roman" w:cs="Times New Roman"/>
          <w:sz w:val="22"/>
          <w:szCs w:val="20"/>
          <w:lang w:eastAsia="en-US"/>
        </w:rPr>
        <w:t>On the other hand, if the preamble fragmentation</w:t>
      </w:r>
      <w:r w:rsidR="0001196D">
        <w:rPr>
          <w:rFonts w:ascii="Times New Roman" w:hAnsi="Times New Roman" w:cs="Times New Roman"/>
          <w:sz w:val="22"/>
          <w:szCs w:val="20"/>
          <w:lang w:eastAsia="en-US"/>
        </w:rPr>
        <w:t xml:space="preserve"> does </w:t>
      </w:r>
      <w:r w:rsidR="00FA06CE">
        <w:rPr>
          <w:rFonts w:ascii="Times New Roman" w:hAnsi="Times New Roman" w:cs="Times New Roman"/>
          <w:sz w:val="22"/>
          <w:szCs w:val="20"/>
          <w:lang w:eastAsia="en-US"/>
        </w:rPr>
        <w:t xml:space="preserve">affect </w:t>
      </w:r>
      <w:r w:rsidR="0001196D">
        <w:rPr>
          <w:rFonts w:ascii="Times New Roman" w:hAnsi="Times New Roman" w:cs="Times New Roman"/>
          <w:sz w:val="22"/>
          <w:szCs w:val="20"/>
          <w:lang w:eastAsia="en-US"/>
        </w:rPr>
        <w:t>performance impact e.g., for legacy UEs, the gNB could configure separated ROs for</w:t>
      </w:r>
      <w:r w:rsidR="004C5143">
        <w:rPr>
          <w:rFonts w:ascii="Times New Roman" w:hAnsi="Times New Roman" w:cs="Times New Roman"/>
          <w:sz w:val="22"/>
          <w:szCs w:val="20"/>
          <w:lang w:eastAsia="en-US"/>
        </w:rPr>
        <w:t xml:space="preserve"> the</w:t>
      </w:r>
      <w:r w:rsidR="0001196D">
        <w:rPr>
          <w:rFonts w:ascii="Times New Roman" w:hAnsi="Times New Roman" w:cs="Times New Roman"/>
          <w:sz w:val="22"/>
          <w:szCs w:val="20"/>
          <w:lang w:eastAsia="en-US"/>
        </w:rPr>
        <w:t xml:space="preserve"> UEs requesting Msg3 repetition. </w:t>
      </w:r>
    </w:p>
    <w:p w14:paraId="73A9F518" w14:textId="7CEA62B2" w:rsidR="0001196D" w:rsidRPr="002E5985" w:rsidRDefault="0001196D" w:rsidP="006B6E69">
      <w:pPr>
        <w:pStyle w:val="NormalWeb"/>
        <w:shd w:val="clear" w:color="auto" w:fill="FFFFFF"/>
        <w:tabs>
          <w:tab w:val="left" w:pos="840"/>
        </w:tabs>
        <w:spacing w:before="0" w:beforeAutospacing="0" w:after="0" w:afterAutospacing="0"/>
        <w:jc w:val="both"/>
        <w:rPr>
          <w:rFonts w:ascii="Times New Roman" w:hAnsi="Times New Roman" w:cs="Times New Roman"/>
          <w:b/>
          <w:bCs/>
          <w:i/>
          <w:iCs/>
          <w:sz w:val="22"/>
          <w:szCs w:val="20"/>
          <w:lang w:eastAsia="en-US"/>
        </w:rPr>
      </w:pPr>
      <w:r w:rsidRPr="002E5985">
        <w:rPr>
          <w:rFonts w:ascii="Times New Roman" w:hAnsi="Times New Roman" w:cs="Times New Roman"/>
          <w:b/>
          <w:bCs/>
          <w:i/>
          <w:iCs/>
          <w:sz w:val="22"/>
          <w:szCs w:val="20"/>
          <w:lang w:eastAsia="en-US"/>
        </w:rPr>
        <w:lastRenderedPageBreak/>
        <w:t>Proposal 1:</w:t>
      </w:r>
      <w:r>
        <w:rPr>
          <w:rFonts w:ascii="Times New Roman" w:hAnsi="Times New Roman" w:cs="Times New Roman"/>
          <w:b/>
          <w:bCs/>
          <w:i/>
          <w:iCs/>
          <w:sz w:val="22"/>
          <w:szCs w:val="20"/>
          <w:lang w:eastAsia="en-US"/>
        </w:rPr>
        <w:t xml:space="preserve"> </w:t>
      </w:r>
      <w:r w:rsidR="009A3AB9">
        <w:rPr>
          <w:rFonts w:ascii="Times New Roman" w:hAnsi="Times New Roman" w:cs="Times New Roman"/>
          <w:b/>
          <w:bCs/>
          <w:i/>
          <w:iCs/>
          <w:sz w:val="22"/>
          <w:szCs w:val="20"/>
          <w:lang w:eastAsia="en-US"/>
        </w:rPr>
        <w:t xml:space="preserve">Based on </w:t>
      </w:r>
      <w:r>
        <w:rPr>
          <w:rFonts w:ascii="Times New Roman" w:hAnsi="Times New Roman" w:cs="Times New Roman"/>
          <w:b/>
          <w:bCs/>
          <w:i/>
          <w:iCs/>
          <w:sz w:val="22"/>
          <w:szCs w:val="20"/>
          <w:lang w:eastAsia="en-US"/>
        </w:rPr>
        <w:t xml:space="preserve">gNB </w:t>
      </w:r>
      <w:r w:rsidR="009A3AB9">
        <w:rPr>
          <w:rFonts w:ascii="Times New Roman" w:hAnsi="Times New Roman" w:cs="Times New Roman"/>
          <w:b/>
          <w:bCs/>
          <w:i/>
          <w:iCs/>
          <w:sz w:val="22"/>
          <w:szCs w:val="20"/>
          <w:lang w:eastAsia="en-US"/>
        </w:rPr>
        <w:t xml:space="preserve">configuration, </w:t>
      </w:r>
      <w:r>
        <w:rPr>
          <w:rFonts w:ascii="Times New Roman" w:hAnsi="Times New Roman" w:cs="Times New Roman"/>
          <w:b/>
          <w:bCs/>
          <w:i/>
          <w:iCs/>
          <w:sz w:val="22"/>
          <w:szCs w:val="20"/>
          <w:lang w:eastAsia="en-US"/>
        </w:rPr>
        <w:t>separate ROs</w:t>
      </w:r>
      <w:r w:rsidR="009A3AB9">
        <w:rPr>
          <w:rFonts w:ascii="Times New Roman" w:hAnsi="Times New Roman" w:cs="Times New Roman"/>
          <w:b/>
          <w:bCs/>
          <w:i/>
          <w:iCs/>
          <w:sz w:val="22"/>
          <w:szCs w:val="20"/>
          <w:lang w:eastAsia="en-US"/>
        </w:rPr>
        <w:t xml:space="preserve"> or separate preambles with shared ROs could be configured</w:t>
      </w:r>
      <w:r>
        <w:rPr>
          <w:rFonts w:ascii="Times New Roman" w:hAnsi="Times New Roman" w:cs="Times New Roman"/>
          <w:b/>
          <w:bCs/>
          <w:i/>
          <w:iCs/>
          <w:sz w:val="22"/>
          <w:szCs w:val="20"/>
          <w:lang w:eastAsia="en-US"/>
        </w:rPr>
        <w:t xml:space="preserve"> for Msg3 PUSCH repetition. </w:t>
      </w:r>
    </w:p>
    <w:p w14:paraId="46310B92" w14:textId="32F1DC62" w:rsidR="001E49FC" w:rsidRDefault="00666FC5" w:rsidP="00505DBD">
      <w:pPr>
        <w:pStyle w:val="NormalWeb"/>
        <w:shd w:val="clear" w:color="auto" w:fill="FFFFFF"/>
        <w:tabs>
          <w:tab w:val="left" w:pos="840"/>
        </w:tabs>
        <w:spacing w:before="120" w:beforeAutospacing="0" w:after="120" w:afterAutospacing="0"/>
        <w:jc w:val="both"/>
        <w:rPr>
          <w:rFonts w:ascii="Times New Roman" w:hAnsi="Times New Roman" w:cs="Times New Roman"/>
          <w:sz w:val="22"/>
          <w:szCs w:val="20"/>
          <w:lang w:eastAsia="en-US"/>
        </w:rPr>
      </w:pPr>
      <w:r>
        <w:rPr>
          <w:rFonts w:ascii="Times New Roman" w:hAnsi="Times New Roman" w:cs="Times New Roman"/>
          <w:sz w:val="22"/>
          <w:szCs w:val="20"/>
          <w:lang w:eastAsia="en-US"/>
        </w:rPr>
        <w:t xml:space="preserve">Another FFS is </w:t>
      </w:r>
      <w:r w:rsidR="00CD0C8C">
        <w:rPr>
          <w:rFonts w:ascii="Times New Roman" w:hAnsi="Times New Roman" w:cs="Times New Roman"/>
          <w:sz w:val="22"/>
          <w:szCs w:val="20"/>
          <w:lang w:eastAsia="en-US"/>
        </w:rPr>
        <w:t xml:space="preserve">how the condition for </w:t>
      </w:r>
      <w:r w:rsidR="00511CBD">
        <w:rPr>
          <w:rFonts w:ascii="Times New Roman" w:hAnsi="Times New Roman" w:cs="Times New Roman"/>
          <w:sz w:val="22"/>
          <w:szCs w:val="20"/>
          <w:lang w:eastAsia="en-US"/>
        </w:rPr>
        <w:t xml:space="preserve">requesting Msg3 repetition is defined. One example in the agreements is that the condition is based on measured SS-RSRP threshold, </w:t>
      </w:r>
      <w:r w:rsidR="00660AC6">
        <w:rPr>
          <w:rFonts w:ascii="Times New Roman" w:hAnsi="Times New Roman" w:cs="Times New Roman"/>
          <w:sz w:val="22"/>
          <w:szCs w:val="20"/>
          <w:lang w:eastAsia="en-US"/>
        </w:rPr>
        <w:t xml:space="preserve">from </w:t>
      </w:r>
      <w:r w:rsidR="00511CBD">
        <w:rPr>
          <w:rFonts w:ascii="Times New Roman" w:hAnsi="Times New Roman" w:cs="Times New Roman"/>
          <w:sz w:val="22"/>
          <w:szCs w:val="20"/>
          <w:lang w:eastAsia="en-US"/>
        </w:rPr>
        <w:t>which</w:t>
      </w:r>
      <w:r w:rsidR="0019618B">
        <w:rPr>
          <w:rFonts w:ascii="Times New Roman" w:hAnsi="Times New Roman" w:cs="Times New Roman"/>
          <w:sz w:val="22"/>
          <w:szCs w:val="20"/>
          <w:lang w:eastAsia="en-US"/>
        </w:rPr>
        <w:t xml:space="preserve"> gNB kno</w:t>
      </w:r>
      <w:r w:rsidR="00660AC6">
        <w:rPr>
          <w:rFonts w:ascii="Times New Roman" w:hAnsi="Times New Roman" w:cs="Times New Roman"/>
          <w:sz w:val="22"/>
          <w:szCs w:val="20"/>
          <w:lang w:eastAsia="en-US"/>
        </w:rPr>
        <w:t>ws</w:t>
      </w:r>
      <w:r w:rsidR="0019618B">
        <w:rPr>
          <w:rFonts w:ascii="Times New Roman" w:hAnsi="Times New Roman" w:cs="Times New Roman"/>
          <w:sz w:val="22"/>
          <w:szCs w:val="20"/>
          <w:lang w:eastAsia="en-US"/>
        </w:rPr>
        <w:t xml:space="preserve"> the UE channel conditions</w:t>
      </w:r>
      <w:r w:rsidR="001E49FC">
        <w:rPr>
          <w:rFonts w:ascii="Times New Roman" w:hAnsi="Times New Roman" w:cs="Times New Roman"/>
          <w:sz w:val="22"/>
          <w:szCs w:val="20"/>
          <w:lang w:eastAsia="en-US"/>
        </w:rPr>
        <w:t xml:space="preserve">. Specifically, UE could compare the measured SS-RSRP with a threshold, and if it is lower than the threshold, the UE will choose a preamble from the dedicated preambles for Msg3 repetition. Otherwise, the UE may </w:t>
      </w:r>
      <w:r w:rsidR="0019618B">
        <w:rPr>
          <w:rFonts w:ascii="Times New Roman" w:hAnsi="Times New Roman" w:cs="Times New Roman"/>
          <w:sz w:val="22"/>
          <w:szCs w:val="20"/>
          <w:lang w:eastAsia="en-US"/>
        </w:rPr>
        <w:t xml:space="preserve">just use the legacy preambles. </w:t>
      </w:r>
    </w:p>
    <w:p w14:paraId="5A9E68AF" w14:textId="785AF4D8" w:rsidR="006A456B" w:rsidRDefault="006A456B" w:rsidP="00505DBD">
      <w:pPr>
        <w:pStyle w:val="NormalWeb"/>
        <w:shd w:val="clear" w:color="auto" w:fill="FFFFFF"/>
        <w:tabs>
          <w:tab w:val="left" w:pos="840"/>
        </w:tabs>
        <w:spacing w:before="120" w:beforeAutospacing="0" w:after="120" w:afterAutospacing="0"/>
        <w:jc w:val="both"/>
        <w:rPr>
          <w:rFonts w:ascii="Times New Roman" w:hAnsi="Times New Roman" w:cs="Times New Roman"/>
          <w:sz w:val="22"/>
          <w:szCs w:val="20"/>
        </w:rPr>
      </w:pPr>
      <w:r>
        <w:rPr>
          <w:rFonts w:ascii="Times New Roman" w:hAnsi="Times New Roman" w:cs="Times New Roman"/>
          <w:sz w:val="22"/>
          <w:szCs w:val="20"/>
          <w:lang w:eastAsia="en-US"/>
        </w:rPr>
        <w:t>For flexibility, the SS-RSRP threshold could be configured by gNB. A</w:t>
      </w:r>
      <w:r w:rsidRPr="006A456B">
        <w:rPr>
          <w:rFonts w:ascii="Times New Roman" w:hAnsi="Times New Roman" w:cs="Times New Roman"/>
          <w:sz w:val="22"/>
          <w:szCs w:val="20"/>
          <w:lang w:eastAsia="en-US"/>
        </w:rPr>
        <w:t xml:space="preserve"> reasonable threshold </w:t>
      </w:r>
      <w:r>
        <w:rPr>
          <w:rFonts w:ascii="Times New Roman" w:hAnsi="Times New Roman" w:cs="Times New Roman"/>
          <w:sz w:val="22"/>
          <w:szCs w:val="20"/>
          <w:lang w:eastAsia="en-US"/>
        </w:rPr>
        <w:t xml:space="preserve">could be configured </w:t>
      </w:r>
      <w:r w:rsidRPr="006A456B">
        <w:rPr>
          <w:rFonts w:ascii="Times New Roman" w:hAnsi="Times New Roman" w:cs="Times New Roman"/>
          <w:sz w:val="22"/>
          <w:szCs w:val="20"/>
          <w:lang w:eastAsia="en-US"/>
        </w:rPr>
        <w:t xml:space="preserve">depending on the PRACH capacity and </w:t>
      </w:r>
      <w:r>
        <w:rPr>
          <w:rFonts w:ascii="Times New Roman" w:hAnsi="Times New Roman" w:cs="Times New Roman"/>
          <w:sz w:val="22"/>
          <w:szCs w:val="20"/>
          <w:lang w:eastAsia="en-US"/>
        </w:rPr>
        <w:t>the number</w:t>
      </w:r>
      <w:r w:rsidRPr="006A456B">
        <w:rPr>
          <w:rFonts w:ascii="Times New Roman" w:hAnsi="Times New Roman" w:cs="Times New Roman"/>
          <w:sz w:val="22"/>
          <w:szCs w:val="20"/>
          <w:lang w:eastAsia="en-US"/>
        </w:rPr>
        <w:t xml:space="preserve"> of different types of UEs in the cell</w:t>
      </w:r>
      <w:r>
        <w:rPr>
          <w:rFonts w:ascii="Times New Roman" w:hAnsi="Times New Roman" w:cs="Times New Roman"/>
          <w:sz w:val="22"/>
          <w:szCs w:val="20"/>
          <w:lang w:eastAsia="en-US"/>
        </w:rPr>
        <w:t xml:space="preserve">. For example, if there are comparatively large ratio of legacy UEs in the system, a higher threshold could be configured such that only limited number of preambles is dedicated for UEs requesting Msg3 repetitions. </w:t>
      </w:r>
      <w:r w:rsidR="00790BF5">
        <w:rPr>
          <w:rFonts w:ascii="Times New Roman" w:hAnsi="Times New Roman" w:cs="Times New Roman"/>
          <w:sz w:val="22"/>
          <w:szCs w:val="20"/>
          <w:lang w:eastAsia="en-US"/>
        </w:rPr>
        <w:t xml:space="preserve">On the other hand, if e.g., </w:t>
      </w:r>
      <w:r w:rsidR="006B6E69">
        <w:rPr>
          <w:rFonts w:ascii="Times New Roman" w:hAnsi="Times New Roman" w:cs="Times New Roman"/>
          <w:sz w:val="22"/>
          <w:szCs w:val="20"/>
          <w:lang w:eastAsia="en-US"/>
        </w:rPr>
        <w:t xml:space="preserve">majority of the UEs in </w:t>
      </w:r>
      <w:r w:rsidR="00790BF5">
        <w:rPr>
          <w:rFonts w:ascii="Times New Roman" w:hAnsi="Times New Roman" w:cs="Times New Roman"/>
          <w:sz w:val="22"/>
          <w:szCs w:val="20"/>
          <w:lang w:eastAsia="en-US"/>
        </w:rPr>
        <w:t xml:space="preserve">the system </w:t>
      </w:r>
      <w:r w:rsidR="006B6E69">
        <w:rPr>
          <w:rFonts w:ascii="Times New Roman" w:hAnsi="Times New Roman" w:cs="Times New Roman"/>
          <w:sz w:val="22"/>
          <w:szCs w:val="20"/>
          <w:lang w:eastAsia="en-US"/>
        </w:rPr>
        <w:t xml:space="preserve">support </w:t>
      </w:r>
      <w:r w:rsidR="00790BF5">
        <w:rPr>
          <w:rFonts w:ascii="Times New Roman" w:hAnsi="Times New Roman" w:cs="Times New Roman"/>
          <w:sz w:val="22"/>
          <w:szCs w:val="20"/>
          <w:lang w:eastAsia="en-US"/>
        </w:rPr>
        <w:t xml:space="preserve">Rel.17 CE UEs, a smaller threshold could </w:t>
      </w:r>
      <w:r w:rsidR="00790BF5">
        <w:rPr>
          <w:rFonts w:ascii="Times New Roman" w:hAnsi="Times New Roman" w:cs="Times New Roman" w:hint="eastAsia"/>
          <w:sz w:val="22"/>
          <w:szCs w:val="20"/>
        </w:rPr>
        <w:t>b</w:t>
      </w:r>
      <w:r w:rsidR="00790BF5">
        <w:rPr>
          <w:rFonts w:ascii="Times New Roman" w:hAnsi="Times New Roman" w:cs="Times New Roman"/>
          <w:sz w:val="22"/>
          <w:szCs w:val="20"/>
        </w:rPr>
        <w:t xml:space="preserve">e configured such that the gNB could know the UEs capable of Msg3 repetition. </w:t>
      </w:r>
    </w:p>
    <w:p w14:paraId="7D35A3B0" w14:textId="76944153" w:rsidR="00E341EA" w:rsidRDefault="00E341EA" w:rsidP="00CC0B94">
      <w:pPr>
        <w:pStyle w:val="NormalWeb"/>
        <w:shd w:val="clear" w:color="auto" w:fill="FFFFFF"/>
        <w:tabs>
          <w:tab w:val="left" w:pos="840"/>
        </w:tabs>
        <w:spacing w:before="0" w:beforeAutospacing="0" w:after="0" w:afterAutospacing="0" w:line="315" w:lineRule="atLeast"/>
        <w:jc w:val="both"/>
        <w:rPr>
          <w:rFonts w:ascii="Times New Roman" w:hAnsi="Times New Roman" w:cs="Times New Roman"/>
          <w:b/>
          <w:bCs/>
          <w:i/>
          <w:iCs/>
          <w:sz w:val="22"/>
          <w:szCs w:val="20"/>
          <w:lang w:eastAsia="en-US"/>
        </w:rPr>
      </w:pPr>
      <w:r w:rsidRPr="002E5985">
        <w:rPr>
          <w:rFonts w:ascii="Times New Roman" w:hAnsi="Times New Roman" w:cs="Times New Roman"/>
          <w:b/>
          <w:bCs/>
          <w:i/>
          <w:iCs/>
          <w:sz w:val="22"/>
          <w:szCs w:val="20"/>
          <w:lang w:eastAsia="en-US"/>
        </w:rPr>
        <w:t xml:space="preserve">Proposal </w:t>
      </w:r>
      <w:r>
        <w:rPr>
          <w:rFonts w:ascii="Times New Roman" w:hAnsi="Times New Roman" w:cs="Times New Roman"/>
          <w:b/>
          <w:bCs/>
          <w:i/>
          <w:iCs/>
          <w:sz w:val="22"/>
          <w:szCs w:val="20"/>
          <w:lang w:eastAsia="en-US"/>
        </w:rPr>
        <w:t>2</w:t>
      </w:r>
      <w:r w:rsidRPr="002E5985">
        <w:rPr>
          <w:rFonts w:ascii="Times New Roman" w:hAnsi="Times New Roman" w:cs="Times New Roman"/>
          <w:b/>
          <w:bCs/>
          <w:i/>
          <w:iCs/>
          <w:sz w:val="22"/>
          <w:szCs w:val="20"/>
          <w:lang w:eastAsia="en-US"/>
        </w:rPr>
        <w:t>:</w:t>
      </w:r>
      <w:r>
        <w:rPr>
          <w:rFonts w:ascii="Times New Roman" w:hAnsi="Times New Roman" w:cs="Times New Roman"/>
          <w:b/>
          <w:bCs/>
          <w:i/>
          <w:iCs/>
          <w:sz w:val="22"/>
          <w:szCs w:val="20"/>
          <w:lang w:eastAsia="en-US"/>
        </w:rPr>
        <w:t xml:space="preserve"> The gNB could configure a RSRP threshold for the UEs capable of Msg3 PUSCH repetition</w:t>
      </w:r>
      <w:r w:rsidR="00D26A8A">
        <w:rPr>
          <w:rFonts w:ascii="Times New Roman" w:hAnsi="Times New Roman" w:cs="Times New Roman"/>
          <w:b/>
          <w:bCs/>
          <w:i/>
          <w:iCs/>
          <w:sz w:val="22"/>
          <w:szCs w:val="20"/>
          <w:lang w:eastAsia="en-US"/>
        </w:rPr>
        <w:t xml:space="preserve"> for preamble selection in a dedicated PRACH resource.</w:t>
      </w:r>
    </w:p>
    <w:p w14:paraId="64559184" w14:textId="63CB286F" w:rsidR="005F1D79" w:rsidRPr="00AA36D7" w:rsidRDefault="005F1D79" w:rsidP="00CC0B94">
      <w:pPr>
        <w:spacing w:before="240"/>
        <w:ind w:right="-96"/>
        <w:rPr>
          <w:rFonts w:eastAsia="DengXian"/>
          <w:b/>
          <w:bCs/>
          <w:u w:val="single"/>
          <w:lang w:eastAsia="zh-CN"/>
        </w:rPr>
      </w:pPr>
      <w:r>
        <w:rPr>
          <w:rFonts w:eastAsia="DengXian"/>
          <w:b/>
          <w:bCs/>
          <w:u w:val="single"/>
          <w:lang w:eastAsia="zh-CN"/>
        </w:rPr>
        <w:t>Indication of the number of repetitions for Msg3 transmission</w:t>
      </w:r>
    </w:p>
    <w:p w14:paraId="1E34269C" w14:textId="77777777" w:rsidR="00693EF8" w:rsidRDefault="005F1D79" w:rsidP="005F1D79">
      <w:pPr>
        <w:spacing w:before="120"/>
        <w:ind w:right="-96"/>
        <w:rPr>
          <w:rFonts w:eastAsia="DengXian"/>
          <w:lang w:eastAsia="zh-CN"/>
        </w:rPr>
      </w:pPr>
      <w:r>
        <w:rPr>
          <w:rFonts w:eastAsia="DengXian"/>
          <w:lang w:eastAsia="zh-CN"/>
        </w:rPr>
        <w:t>Regarding the indication of the number of repetitions for Msg3 initial transmission, it was agreed in RAN1#104</w:t>
      </w:r>
      <w:r w:rsidR="00693EF8">
        <w:rPr>
          <w:rFonts w:eastAsia="DengXian"/>
          <w:lang w:eastAsia="zh-CN"/>
        </w:rPr>
        <w:t>b-</w:t>
      </w:r>
      <w:r>
        <w:rPr>
          <w:rFonts w:eastAsia="DengXian"/>
          <w:lang w:eastAsia="zh-CN"/>
        </w:rPr>
        <w:t>e that,</w:t>
      </w:r>
    </w:p>
    <w:p w14:paraId="47DBE332" w14:textId="0193123C" w:rsidR="00DC4802" w:rsidRPr="00DC4802" w:rsidRDefault="005F1D79" w:rsidP="00693EF8">
      <w:pPr>
        <w:spacing w:before="120"/>
        <w:ind w:right="-96"/>
        <w:rPr>
          <w:i/>
          <w:iCs/>
        </w:rPr>
      </w:pPr>
      <w:r>
        <w:rPr>
          <w:rFonts w:eastAsia="DengXian"/>
          <w:lang w:eastAsia="zh-CN"/>
        </w:rPr>
        <w:t xml:space="preserve"> </w:t>
      </w:r>
      <w:r w:rsidR="00DC4802" w:rsidRPr="00DC4802">
        <w:rPr>
          <w:i/>
          <w:iCs/>
          <w:highlight w:val="green"/>
        </w:rPr>
        <w:t>Agreements</w:t>
      </w:r>
      <w:r w:rsidR="00DC4802" w:rsidRPr="00DC4802">
        <w:rPr>
          <w:i/>
          <w:iCs/>
        </w:rPr>
        <w:t>: For indication of the number of repetitions for Msg3 initial transmission, Option 1 (i.e., using UL grant scheduling Msg3) is adopted.</w:t>
      </w:r>
    </w:p>
    <w:p w14:paraId="59A7DF1D" w14:textId="77777777" w:rsidR="00DC4802" w:rsidRPr="00DC4802" w:rsidRDefault="00DC4802" w:rsidP="00DC4802">
      <w:pPr>
        <w:numPr>
          <w:ilvl w:val="0"/>
          <w:numId w:val="50"/>
        </w:numPr>
        <w:autoSpaceDE/>
        <w:autoSpaceDN/>
        <w:adjustRightInd/>
        <w:snapToGrid/>
        <w:spacing w:after="0"/>
        <w:jc w:val="left"/>
        <w:rPr>
          <w:i/>
          <w:iCs/>
        </w:rPr>
      </w:pPr>
      <w:r w:rsidRPr="00DC4802">
        <w:rPr>
          <w:i/>
          <w:iCs/>
        </w:rPr>
        <w:t>FFS additionally using MAC RAR for indication.</w:t>
      </w:r>
    </w:p>
    <w:p w14:paraId="6B016715" w14:textId="2193F41E" w:rsidR="00693EF8" w:rsidRDefault="00693EF8" w:rsidP="00ED5804">
      <w:pPr>
        <w:spacing w:before="120"/>
        <w:ind w:right="-96"/>
        <w:jc w:val="left"/>
        <w:rPr>
          <w:szCs w:val="20"/>
        </w:rPr>
      </w:pPr>
      <w:r>
        <w:rPr>
          <w:szCs w:val="20"/>
        </w:rPr>
        <w:t>An</w:t>
      </w:r>
      <w:r w:rsidR="006336A5">
        <w:rPr>
          <w:szCs w:val="20"/>
        </w:rPr>
        <w:t>d it w</w:t>
      </w:r>
      <w:r w:rsidR="008850C2">
        <w:rPr>
          <w:szCs w:val="20"/>
        </w:rPr>
        <w:t xml:space="preserve">as </w:t>
      </w:r>
      <w:r w:rsidR="008850C2">
        <w:rPr>
          <w:rFonts w:eastAsia="DengXian"/>
          <w:lang w:eastAsia="zh-CN"/>
        </w:rPr>
        <w:t>required to maintain backward compatibility of legacy UE interpretation of R</w:t>
      </w:r>
      <w:r w:rsidR="006336A5">
        <w:rPr>
          <w:rFonts w:eastAsia="DengXian"/>
          <w:lang w:eastAsia="zh-CN"/>
        </w:rPr>
        <w:t>AR, as agreed in RAN1#104e,</w:t>
      </w:r>
    </w:p>
    <w:p w14:paraId="79933D65" w14:textId="4875482B" w:rsidR="00693EF8" w:rsidRPr="00693EF8" w:rsidRDefault="00693EF8" w:rsidP="00ED5804">
      <w:pPr>
        <w:spacing w:before="120"/>
        <w:ind w:right="-96"/>
        <w:jc w:val="left"/>
        <w:rPr>
          <w:i/>
          <w:iCs/>
          <w:highlight w:val="green"/>
        </w:rPr>
      </w:pPr>
      <w:r w:rsidRPr="00693EF8">
        <w:rPr>
          <w:i/>
          <w:iCs/>
          <w:highlight w:val="green"/>
        </w:rPr>
        <w:t>Agreements:</w:t>
      </w:r>
    </w:p>
    <w:p w14:paraId="3ED4DB44" w14:textId="77777777" w:rsidR="00693EF8" w:rsidRPr="00B70F1A" w:rsidRDefault="00693EF8" w:rsidP="00693EF8">
      <w:pPr>
        <w:numPr>
          <w:ilvl w:val="0"/>
          <w:numId w:val="44"/>
        </w:numPr>
        <w:autoSpaceDE/>
        <w:autoSpaceDN/>
        <w:adjustRightInd/>
        <w:snapToGrid/>
        <w:spacing w:after="0"/>
        <w:jc w:val="left"/>
        <w:rPr>
          <w:szCs w:val="20"/>
        </w:rPr>
      </w:pPr>
      <w:r w:rsidRPr="00C91D88">
        <w:rPr>
          <w:i/>
          <w:iCs/>
          <w:szCs w:val="20"/>
        </w:rPr>
        <w:t>Any modifications of RAR UL grant or DCI format 1_0 with CRC scrambled by RA-RNTI for indicating Msg3 repetitions shall not impact the legacy UE interpretation of the RAR or DCI format 1_0 with CRC scrambled by RA-RNTI respectively</w:t>
      </w:r>
    </w:p>
    <w:p w14:paraId="26122CFB" w14:textId="6F86764F" w:rsidR="00693EF8" w:rsidRDefault="00ED5804" w:rsidP="00F41FD7">
      <w:pPr>
        <w:spacing w:before="120"/>
        <w:ind w:right="-96"/>
        <w:jc w:val="left"/>
        <w:rPr>
          <w:rFonts w:eastAsia="DengXian"/>
          <w:lang w:eastAsia="zh-CN"/>
        </w:rPr>
      </w:pPr>
      <w:r>
        <w:rPr>
          <w:szCs w:val="20"/>
        </w:rPr>
        <w:t>Actually,</w:t>
      </w:r>
      <w:r w:rsidR="00693EF8">
        <w:rPr>
          <w:szCs w:val="20"/>
        </w:rPr>
        <w:t xml:space="preserve"> from high level, there are two mechanisms </w:t>
      </w:r>
      <w:r w:rsidR="00693EF8">
        <w:rPr>
          <w:rFonts w:eastAsia="DengXian" w:hint="eastAsia"/>
          <w:lang w:eastAsia="zh-CN"/>
        </w:rPr>
        <w:t>t</w:t>
      </w:r>
      <w:r w:rsidR="00693EF8">
        <w:rPr>
          <w:rFonts w:eastAsia="DengXian"/>
          <w:lang w:eastAsia="zh-CN"/>
        </w:rPr>
        <w:t>o meet the requirement of backward compatibility of not impacting legacy UE interpretation of RAR.</w:t>
      </w:r>
      <w:r w:rsidR="004E3731">
        <w:rPr>
          <w:rFonts w:eastAsia="DengXian"/>
          <w:lang w:eastAsia="zh-CN"/>
        </w:rPr>
        <w:t xml:space="preserve"> </w:t>
      </w:r>
    </w:p>
    <w:p w14:paraId="14759B0E" w14:textId="01A378F6" w:rsidR="004E3731" w:rsidRPr="005B3A8F" w:rsidRDefault="004E3731" w:rsidP="004E3731">
      <w:pPr>
        <w:pStyle w:val="ListParagraph"/>
        <w:numPr>
          <w:ilvl w:val="0"/>
          <w:numId w:val="45"/>
        </w:numPr>
        <w:spacing w:before="120"/>
        <w:ind w:right="-96"/>
        <w:rPr>
          <w:rFonts w:ascii="Times New Roman" w:hAnsi="Times New Roman"/>
          <w:szCs w:val="20"/>
          <w:lang w:eastAsia="zh-CN"/>
        </w:rPr>
      </w:pPr>
      <w:r w:rsidRPr="005B3A8F">
        <w:rPr>
          <w:rFonts w:ascii="Times New Roman" w:hAnsi="Times New Roman"/>
          <w:szCs w:val="20"/>
          <w:lang w:eastAsia="zh-CN"/>
        </w:rPr>
        <w:t xml:space="preserve">Alt.1: the UL grant for </w:t>
      </w:r>
      <w:r w:rsidR="001B2D3F">
        <w:rPr>
          <w:rFonts w:ascii="Times New Roman" w:hAnsi="Times New Roman"/>
          <w:szCs w:val="20"/>
          <w:lang w:eastAsia="zh-CN"/>
        </w:rPr>
        <w:t xml:space="preserve">scheduling Msg3 repetition is unchanged. </w:t>
      </w:r>
    </w:p>
    <w:p w14:paraId="21933252" w14:textId="6F866840" w:rsidR="004E3731" w:rsidRPr="005B3A8F" w:rsidRDefault="004E3731" w:rsidP="004E3731">
      <w:pPr>
        <w:pStyle w:val="ListParagraph"/>
        <w:numPr>
          <w:ilvl w:val="0"/>
          <w:numId w:val="45"/>
        </w:numPr>
        <w:spacing w:before="120"/>
        <w:ind w:right="-96"/>
        <w:rPr>
          <w:rFonts w:ascii="Times New Roman" w:hAnsi="Times New Roman"/>
          <w:szCs w:val="20"/>
          <w:lang w:eastAsia="zh-CN"/>
        </w:rPr>
      </w:pPr>
      <w:r w:rsidRPr="005B3A8F">
        <w:rPr>
          <w:rFonts w:ascii="Times New Roman" w:hAnsi="Times New Roman"/>
          <w:szCs w:val="20"/>
          <w:lang w:eastAsia="zh-CN"/>
        </w:rPr>
        <w:t>Alt.2: the UL grant</w:t>
      </w:r>
      <w:r w:rsidR="00DC4211" w:rsidRPr="005B3A8F">
        <w:rPr>
          <w:rFonts w:ascii="Times New Roman" w:hAnsi="Times New Roman"/>
          <w:szCs w:val="20"/>
          <w:lang w:eastAsia="zh-CN"/>
        </w:rPr>
        <w:t xml:space="preserve"> for </w:t>
      </w:r>
      <w:r w:rsidR="001B2D3F">
        <w:rPr>
          <w:rFonts w:ascii="Times New Roman" w:hAnsi="Times New Roman"/>
          <w:szCs w:val="20"/>
          <w:lang w:eastAsia="zh-CN"/>
        </w:rPr>
        <w:t xml:space="preserve">scheduling Msg3 repetition </w:t>
      </w:r>
      <w:r w:rsidR="006336A5">
        <w:rPr>
          <w:rFonts w:ascii="Times New Roman" w:hAnsi="Times New Roman"/>
          <w:szCs w:val="20"/>
          <w:lang w:eastAsia="zh-CN"/>
        </w:rPr>
        <w:t>could be</w:t>
      </w:r>
      <w:r w:rsidR="001B2D3F">
        <w:rPr>
          <w:rFonts w:ascii="Times New Roman" w:hAnsi="Times New Roman"/>
          <w:szCs w:val="20"/>
          <w:lang w:eastAsia="zh-CN"/>
        </w:rPr>
        <w:t xml:space="preserve"> changed</w:t>
      </w:r>
      <w:r w:rsidR="006336A5">
        <w:rPr>
          <w:rFonts w:ascii="Times New Roman" w:hAnsi="Times New Roman"/>
          <w:szCs w:val="20"/>
          <w:lang w:eastAsia="zh-CN"/>
        </w:rPr>
        <w:t>, and t</w:t>
      </w:r>
      <w:r w:rsidR="00A91138">
        <w:rPr>
          <w:rFonts w:ascii="Times New Roman" w:hAnsi="Times New Roman"/>
          <w:szCs w:val="20"/>
          <w:lang w:eastAsia="zh-CN"/>
        </w:rPr>
        <w:t xml:space="preserve">he </w:t>
      </w:r>
      <w:r w:rsidR="00EB7ED2" w:rsidRPr="00EB7ED2">
        <w:rPr>
          <w:rFonts w:ascii="Times New Roman" w:hAnsi="Times New Roman"/>
          <w:szCs w:val="20"/>
          <w:lang w:eastAsia="zh-CN"/>
        </w:rPr>
        <w:t xml:space="preserve">RAR for CE UEs </w:t>
      </w:r>
      <w:r w:rsidR="002214DE">
        <w:rPr>
          <w:rFonts w:ascii="Times New Roman" w:hAnsi="Times New Roman"/>
          <w:szCs w:val="20"/>
          <w:lang w:eastAsia="zh-CN"/>
        </w:rPr>
        <w:t xml:space="preserve">is </w:t>
      </w:r>
      <w:r w:rsidR="006B6E69">
        <w:rPr>
          <w:rFonts w:ascii="Times New Roman" w:hAnsi="Times New Roman"/>
          <w:szCs w:val="20"/>
          <w:lang w:eastAsia="zh-CN"/>
        </w:rPr>
        <w:t>placed at</w:t>
      </w:r>
      <w:r w:rsidR="00EB7ED2" w:rsidRPr="00EB7ED2">
        <w:rPr>
          <w:rFonts w:ascii="Times New Roman" w:hAnsi="Times New Roman"/>
          <w:szCs w:val="20"/>
          <w:lang w:eastAsia="zh-CN"/>
        </w:rPr>
        <w:t xml:space="preserve"> the end of RAR MAC PDU and is interpreted as padding bits for legacy UEs</w:t>
      </w:r>
      <w:r w:rsidR="000F66E9">
        <w:rPr>
          <w:rFonts w:ascii="Times New Roman" w:hAnsi="Times New Roman"/>
          <w:szCs w:val="20"/>
          <w:lang w:eastAsia="zh-CN"/>
        </w:rPr>
        <w:t>.</w:t>
      </w:r>
    </w:p>
    <w:p w14:paraId="1668DBD1" w14:textId="3856968C" w:rsidR="00E341EA" w:rsidRDefault="008A3E06" w:rsidP="00E341EA">
      <w:pPr>
        <w:spacing w:before="120"/>
        <w:ind w:right="-96"/>
        <w:jc w:val="left"/>
        <w:rPr>
          <w:szCs w:val="20"/>
        </w:rPr>
      </w:pPr>
      <w:r>
        <w:rPr>
          <w:szCs w:val="20"/>
        </w:rPr>
        <w:t>Alt.2 enables more flexible Msg3 scheduling in time domain.</w:t>
      </w:r>
      <w:r w:rsidR="00AE21FF">
        <w:rPr>
          <w:szCs w:val="20"/>
        </w:rPr>
        <w:t xml:space="preserve"> For </w:t>
      </w:r>
      <w:r w:rsidR="00BF45FF">
        <w:rPr>
          <w:szCs w:val="20"/>
        </w:rPr>
        <w:t>example, for the solution of</w:t>
      </w:r>
      <w:r w:rsidR="00BF45FF" w:rsidRPr="00F41FD7">
        <w:rPr>
          <w:szCs w:val="20"/>
        </w:rPr>
        <w:t xml:space="preserve"> </w:t>
      </w:r>
      <w:r w:rsidR="00BF45FF">
        <w:rPr>
          <w:szCs w:val="20"/>
        </w:rPr>
        <w:t>introducing a new</w:t>
      </w:r>
      <w:r w:rsidR="00BF45FF" w:rsidRPr="00F41FD7">
        <w:rPr>
          <w:szCs w:val="20"/>
        </w:rPr>
        <w:t xml:space="preserve"> PUSCH TDRA table with repetitions</w:t>
      </w:r>
      <w:r w:rsidR="00BF45FF">
        <w:rPr>
          <w:szCs w:val="20"/>
        </w:rPr>
        <w:t xml:space="preserve"> for Msg3 repetition</w:t>
      </w:r>
      <w:r w:rsidR="00681650">
        <w:rPr>
          <w:szCs w:val="20"/>
        </w:rPr>
        <w:t>,</w:t>
      </w:r>
      <w:r w:rsidR="00BF45FF" w:rsidRPr="00F41FD7">
        <w:rPr>
          <w:szCs w:val="20"/>
        </w:rPr>
        <w:t xml:space="preserve"> </w:t>
      </w:r>
      <w:r w:rsidR="00BF45FF">
        <w:rPr>
          <w:szCs w:val="20"/>
        </w:rPr>
        <w:t xml:space="preserve">if </w:t>
      </w:r>
      <w:r w:rsidR="00BF45FF" w:rsidRPr="00F41FD7">
        <w:rPr>
          <w:szCs w:val="20"/>
        </w:rPr>
        <w:t>the size of TDRA table shall be aligned with legacy</w:t>
      </w:r>
      <w:r w:rsidR="00681650">
        <w:rPr>
          <w:szCs w:val="20"/>
        </w:rPr>
        <w:t xml:space="preserve"> (i.e., Alt.1)</w:t>
      </w:r>
      <w:r w:rsidR="00BF45FF" w:rsidRPr="00F41FD7">
        <w:rPr>
          <w:szCs w:val="20"/>
        </w:rPr>
        <w:t xml:space="preserve">, the flexibility of time domain resource allocation </w:t>
      </w:r>
      <w:r w:rsidR="00BF45FF">
        <w:rPr>
          <w:szCs w:val="20"/>
        </w:rPr>
        <w:t>will</w:t>
      </w:r>
      <w:r w:rsidR="00BF45FF" w:rsidRPr="00F41FD7">
        <w:rPr>
          <w:szCs w:val="20"/>
        </w:rPr>
        <w:t xml:space="preserve"> be impacte</w:t>
      </w:r>
      <w:r w:rsidR="00BF45FF">
        <w:rPr>
          <w:szCs w:val="20"/>
        </w:rPr>
        <w:t>d, especially considering</w:t>
      </w:r>
      <w:r w:rsidR="00BF45FF" w:rsidRPr="00F41FD7">
        <w:rPr>
          <w:szCs w:val="20"/>
        </w:rPr>
        <w:t xml:space="preserve"> a few candidates of repetitions</w:t>
      </w:r>
      <w:r w:rsidR="00BF45FF">
        <w:rPr>
          <w:szCs w:val="20"/>
        </w:rPr>
        <w:t xml:space="preserve"> might </w:t>
      </w:r>
      <w:r w:rsidR="00BF45FF" w:rsidRPr="00F41FD7">
        <w:rPr>
          <w:szCs w:val="20"/>
        </w:rPr>
        <w:t>be introduced</w:t>
      </w:r>
      <w:r w:rsidR="00BF45FF">
        <w:rPr>
          <w:szCs w:val="20"/>
        </w:rPr>
        <w:t xml:space="preserve"> for Msg3</w:t>
      </w:r>
      <w:r w:rsidR="00BD78AE">
        <w:rPr>
          <w:szCs w:val="20"/>
        </w:rPr>
        <w:t xml:space="preserve">. </w:t>
      </w:r>
      <w:r w:rsidR="00A519C1">
        <w:rPr>
          <w:szCs w:val="20"/>
        </w:rPr>
        <w:t xml:space="preserve"> </w:t>
      </w:r>
      <w:r w:rsidR="00E341EA">
        <w:rPr>
          <w:szCs w:val="20"/>
        </w:rPr>
        <w:t xml:space="preserve">Placing RAR for CE UEs in the legacy padding bits enables larger RAR for indicating Msg3 repetition and does not impact legacy UE behavior of interpreting RAR. </w:t>
      </w:r>
    </w:p>
    <w:p w14:paraId="70FF6AC7" w14:textId="3D5A1276" w:rsidR="008C0CE1" w:rsidRDefault="005F1D79" w:rsidP="005F1D79">
      <w:pPr>
        <w:spacing w:before="120"/>
        <w:ind w:right="-96"/>
        <w:rPr>
          <w:rFonts w:eastAsia="DengXian"/>
          <w:b/>
          <w:i/>
          <w:lang w:eastAsia="zh-CN"/>
        </w:rPr>
      </w:pPr>
      <w:r>
        <w:rPr>
          <w:rFonts w:eastAsia="DengXian"/>
          <w:b/>
          <w:i/>
          <w:lang w:eastAsia="zh-CN"/>
        </w:rPr>
        <w:t xml:space="preserve">Proposal </w:t>
      </w:r>
      <w:r w:rsidR="00CA0199">
        <w:rPr>
          <w:rFonts w:eastAsia="DengXian"/>
          <w:b/>
          <w:i/>
          <w:lang w:eastAsia="zh-CN"/>
        </w:rPr>
        <w:t>3</w:t>
      </w:r>
      <w:r>
        <w:rPr>
          <w:rFonts w:eastAsia="DengXian"/>
          <w:b/>
          <w:i/>
          <w:lang w:eastAsia="zh-CN"/>
        </w:rPr>
        <w:t xml:space="preserve">: </w:t>
      </w:r>
      <w:r w:rsidR="00B46768">
        <w:rPr>
          <w:rFonts w:eastAsia="DengXian"/>
          <w:b/>
          <w:i/>
          <w:lang w:eastAsia="zh-CN"/>
        </w:rPr>
        <w:t xml:space="preserve">To enable flexible scheduling of Msg3 with repetition and meet the requirement of backward compatibility of not impacting UE interpretation of RAR, the RAR for CE UEs </w:t>
      </w:r>
      <w:r w:rsidR="006B6E69">
        <w:rPr>
          <w:rFonts w:eastAsia="DengXian"/>
          <w:b/>
          <w:i/>
          <w:lang w:eastAsia="zh-CN"/>
        </w:rPr>
        <w:t>is placed at</w:t>
      </w:r>
      <w:r w:rsidR="00203AC3">
        <w:rPr>
          <w:rFonts w:eastAsia="DengXian"/>
          <w:b/>
          <w:i/>
          <w:lang w:eastAsia="zh-CN"/>
        </w:rPr>
        <w:t xml:space="preserve"> the end of RAR MAC PDU and is interpreted as </w:t>
      </w:r>
      <w:r w:rsidR="00B46768">
        <w:rPr>
          <w:rFonts w:eastAsia="DengXian"/>
          <w:b/>
          <w:i/>
          <w:lang w:eastAsia="zh-CN"/>
        </w:rPr>
        <w:t>padding bit</w:t>
      </w:r>
      <w:r w:rsidR="00203AC3">
        <w:rPr>
          <w:rFonts w:eastAsia="DengXian"/>
          <w:b/>
          <w:i/>
          <w:lang w:eastAsia="zh-CN"/>
        </w:rPr>
        <w:t>s for legacy UEs</w:t>
      </w:r>
      <w:r w:rsidR="00B46768">
        <w:rPr>
          <w:rFonts w:eastAsia="DengXian"/>
          <w:b/>
          <w:i/>
          <w:lang w:eastAsia="zh-CN"/>
        </w:rPr>
        <w:t xml:space="preserve">. </w:t>
      </w:r>
    </w:p>
    <w:p w14:paraId="3E38D7B5" w14:textId="7865B5E1" w:rsidR="005F1D79" w:rsidRDefault="005F1D79" w:rsidP="005F1D79">
      <w:pPr>
        <w:spacing w:before="120"/>
        <w:ind w:right="-96"/>
        <w:rPr>
          <w:rFonts w:eastAsia="DengXian"/>
          <w:b/>
          <w:i/>
          <w:lang w:eastAsia="zh-CN"/>
        </w:rPr>
      </w:pPr>
      <w:r>
        <w:rPr>
          <w:rFonts w:eastAsia="DengXian"/>
          <w:b/>
          <w:i/>
          <w:lang w:eastAsia="zh-CN"/>
        </w:rPr>
        <w:t xml:space="preserve">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D0D02DA" w:rsidR="003B788D" w:rsidRPr="00F12482" w:rsidRDefault="00A3057A" w:rsidP="003B788D">
      <w:pPr>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F753AA" w:rsidRPr="00F753AA">
        <w:t>Type A PUSCH repetitions for Msg3</w:t>
      </w:r>
      <w:r w:rsidR="00591121" w:rsidRPr="00F12482">
        <w:t>,</w:t>
      </w:r>
    </w:p>
    <w:p w14:paraId="2EF99BE5" w14:textId="77777777" w:rsidR="00BC0951" w:rsidRPr="002E5985" w:rsidRDefault="00BC0951" w:rsidP="00CC0B94">
      <w:pPr>
        <w:pStyle w:val="NormalWeb"/>
        <w:shd w:val="clear" w:color="auto" w:fill="FFFFFF"/>
        <w:tabs>
          <w:tab w:val="left" w:pos="840"/>
        </w:tabs>
        <w:spacing w:before="0" w:beforeAutospacing="0" w:after="120" w:afterAutospacing="0"/>
        <w:rPr>
          <w:rFonts w:ascii="Times New Roman" w:hAnsi="Times New Roman" w:cs="Times New Roman"/>
          <w:b/>
          <w:bCs/>
          <w:i/>
          <w:iCs/>
          <w:sz w:val="22"/>
          <w:szCs w:val="20"/>
          <w:lang w:eastAsia="en-US"/>
        </w:rPr>
      </w:pPr>
      <w:r w:rsidRPr="002E5985">
        <w:rPr>
          <w:rFonts w:ascii="Times New Roman" w:hAnsi="Times New Roman" w:cs="Times New Roman"/>
          <w:b/>
          <w:bCs/>
          <w:i/>
          <w:iCs/>
          <w:sz w:val="22"/>
          <w:szCs w:val="20"/>
          <w:lang w:eastAsia="en-US"/>
        </w:rPr>
        <w:lastRenderedPageBreak/>
        <w:t>Proposal 1:</w:t>
      </w:r>
      <w:r>
        <w:rPr>
          <w:rFonts w:ascii="Times New Roman" w:hAnsi="Times New Roman" w:cs="Times New Roman"/>
          <w:b/>
          <w:bCs/>
          <w:i/>
          <w:iCs/>
          <w:sz w:val="22"/>
          <w:szCs w:val="20"/>
          <w:lang w:eastAsia="en-US"/>
        </w:rPr>
        <w:t xml:space="preserve"> Based on gNB configuration, separate ROs or separate preambles with shared ROs could be configured for Msg3 PUSCH repetition. </w:t>
      </w:r>
    </w:p>
    <w:p w14:paraId="471FD099" w14:textId="77777777" w:rsidR="00D26A8A" w:rsidRDefault="00D26A8A" w:rsidP="00CC0B94">
      <w:pPr>
        <w:pStyle w:val="NormalWeb"/>
        <w:shd w:val="clear" w:color="auto" w:fill="FFFFFF"/>
        <w:tabs>
          <w:tab w:val="left" w:pos="840"/>
        </w:tabs>
        <w:spacing w:before="0" w:beforeAutospacing="0" w:after="0" w:afterAutospacing="0"/>
        <w:jc w:val="both"/>
        <w:rPr>
          <w:rFonts w:ascii="Times New Roman" w:hAnsi="Times New Roman" w:cs="Times New Roman"/>
          <w:b/>
          <w:bCs/>
          <w:i/>
          <w:iCs/>
          <w:sz w:val="22"/>
          <w:szCs w:val="20"/>
          <w:lang w:eastAsia="en-US"/>
        </w:rPr>
      </w:pPr>
      <w:r w:rsidRPr="002E5985">
        <w:rPr>
          <w:rFonts w:ascii="Times New Roman" w:hAnsi="Times New Roman" w:cs="Times New Roman"/>
          <w:b/>
          <w:bCs/>
          <w:i/>
          <w:iCs/>
          <w:sz w:val="22"/>
          <w:szCs w:val="20"/>
          <w:lang w:eastAsia="en-US"/>
        </w:rPr>
        <w:t xml:space="preserve">Proposal </w:t>
      </w:r>
      <w:r>
        <w:rPr>
          <w:rFonts w:ascii="Times New Roman" w:hAnsi="Times New Roman" w:cs="Times New Roman"/>
          <w:b/>
          <w:bCs/>
          <w:i/>
          <w:iCs/>
          <w:sz w:val="22"/>
          <w:szCs w:val="20"/>
          <w:lang w:eastAsia="en-US"/>
        </w:rPr>
        <w:t>2</w:t>
      </w:r>
      <w:r w:rsidRPr="002E5985">
        <w:rPr>
          <w:rFonts w:ascii="Times New Roman" w:hAnsi="Times New Roman" w:cs="Times New Roman"/>
          <w:b/>
          <w:bCs/>
          <w:i/>
          <w:iCs/>
          <w:sz w:val="22"/>
          <w:szCs w:val="20"/>
          <w:lang w:eastAsia="en-US"/>
        </w:rPr>
        <w:t>:</w:t>
      </w:r>
      <w:r>
        <w:rPr>
          <w:rFonts w:ascii="Times New Roman" w:hAnsi="Times New Roman" w:cs="Times New Roman"/>
          <w:b/>
          <w:bCs/>
          <w:i/>
          <w:iCs/>
          <w:sz w:val="22"/>
          <w:szCs w:val="20"/>
          <w:lang w:eastAsia="en-US"/>
        </w:rPr>
        <w:t xml:space="preserve"> The gNB could configure a RSRP threshold for the UEs capable of Msg3 PUSCH repetition for preamble selection in a dedicated PRACH resource.</w:t>
      </w:r>
    </w:p>
    <w:p w14:paraId="2EDCB497" w14:textId="7557F75A" w:rsidR="00C376BE" w:rsidRPr="00171B22" w:rsidRDefault="00BC0951" w:rsidP="006B6E69">
      <w:pPr>
        <w:spacing w:before="120"/>
        <w:ind w:right="-96"/>
        <w:rPr>
          <w:b/>
          <w:bCs/>
          <w:i/>
          <w:iCs/>
          <w:szCs w:val="20"/>
        </w:rPr>
      </w:pPr>
      <w:r w:rsidRPr="00171B22">
        <w:rPr>
          <w:b/>
          <w:bCs/>
          <w:i/>
          <w:iCs/>
          <w:szCs w:val="20"/>
        </w:rPr>
        <w:t xml:space="preserve">Proposal 3: To enable flexible scheduling of Msg3 with repetition and meet the requirement of backward compatibility of not impacting UE interpretation of RAR, the RAR for CE UEs </w:t>
      </w:r>
      <w:r w:rsidR="00CC0B94">
        <w:rPr>
          <w:rFonts w:eastAsia="DengXian"/>
          <w:b/>
          <w:i/>
          <w:lang w:eastAsia="zh-CN"/>
        </w:rPr>
        <w:t>is placed at the end</w:t>
      </w:r>
      <w:r w:rsidRPr="00171B22">
        <w:rPr>
          <w:b/>
          <w:bCs/>
          <w:i/>
          <w:iCs/>
          <w:szCs w:val="20"/>
        </w:rPr>
        <w:t xml:space="preserve"> of RAR MAC PDU and is interpreted as padding bits for legacy UEs.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2A236F59" w14:textId="26EFEC76" w:rsidR="009270DF" w:rsidRPr="00AB4509" w:rsidRDefault="0055112A" w:rsidP="009270DF">
      <w:pPr>
        <w:pStyle w:val="References"/>
        <w:rPr>
          <w:sz w:val="22"/>
          <w:szCs w:val="22"/>
          <w:lang w:eastAsia="zh-CN"/>
        </w:rPr>
      </w:pPr>
      <w:bookmarkStart w:id="5" w:name="_Ref40110219"/>
      <w:bookmarkStart w:id="6" w:name="_Ref53384544"/>
      <w:bookmarkStart w:id="7" w:name="_Ref60816075"/>
      <w:r w:rsidRPr="00623C0F">
        <w:rPr>
          <w:rFonts w:eastAsiaTheme="minorEastAsia"/>
          <w:sz w:val="21"/>
          <w:lang w:eastAsia="zh-CN"/>
        </w:rPr>
        <w:t>RP-</w:t>
      </w:r>
      <w:r w:rsidR="0018487D">
        <w:rPr>
          <w:rFonts w:eastAsiaTheme="minorEastAsia"/>
          <w:sz w:val="21"/>
          <w:lang w:eastAsia="zh-CN"/>
        </w:rPr>
        <w:t>210855</w:t>
      </w:r>
      <w:r w:rsidRPr="00623C0F">
        <w:rPr>
          <w:rFonts w:eastAsiaTheme="minorEastAsia" w:hint="eastAsia"/>
          <w:sz w:val="21"/>
          <w:lang w:eastAsia="zh-CN"/>
        </w:rPr>
        <w:t>,</w:t>
      </w:r>
      <w:r w:rsidRPr="00623C0F">
        <w:rPr>
          <w:rFonts w:eastAsiaTheme="minorEastAsia"/>
          <w:sz w:val="21"/>
          <w:lang w:eastAsia="zh-CN"/>
        </w:rPr>
        <w:t xml:space="preserve"> New WID on NR coverage enhancements</w:t>
      </w:r>
      <w:r w:rsidRPr="00623C0F">
        <w:rPr>
          <w:rFonts w:eastAsiaTheme="minorEastAsia" w:hint="eastAsia"/>
          <w:sz w:val="21"/>
          <w:lang w:eastAsia="zh-CN"/>
        </w:rPr>
        <w:t>,</w:t>
      </w:r>
      <w:r w:rsidRPr="00623C0F">
        <w:rPr>
          <w:rFonts w:eastAsiaTheme="minorEastAsia"/>
          <w:sz w:val="21"/>
          <w:lang w:eastAsia="zh-CN"/>
        </w:rPr>
        <w:t xml:space="preserve"> </w:t>
      </w:r>
      <w:bookmarkEnd w:id="5"/>
      <w:bookmarkEnd w:id="6"/>
      <w:r w:rsidR="0018487D">
        <w:rPr>
          <w:rFonts w:eastAsiaTheme="minorEastAsia"/>
          <w:sz w:val="21"/>
          <w:lang w:eastAsia="zh-CN"/>
        </w:rPr>
        <w:t xml:space="preserve">RAN#91e, </w:t>
      </w:r>
      <w:r w:rsidRPr="00623C0F">
        <w:rPr>
          <w:rFonts w:eastAsiaTheme="minorEastAsia"/>
          <w:sz w:val="21"/>
          <w:lang w:eastAsia="zh-CN"/>
        </w:rPr>
        <w:t>China Telecom</w:t>
      </w:r>
      <w:bookmarkEnd w:id="7"/>
    </w:p>
    <w:sectPr w:rsidR="009270DF" w:rsidRPr="00AB45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71BA6" w14:textId="77777777" w:rsidR="00CD1067" w:rsidRDefault="00CD1067">
      <w:r>
        <w:separator/>
      </w:r>
    </w:p>
  </w:endnote>
  <w:endnote w:type="continuationSeparator" w:id="0">
    <w:p w14:paraId="414C4347" w14:textId="77777777" w:rsidR="00CD1067" w:rsidRDefault="00CD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A507C" w14:textId="77777777" w:rsidR="00CD1067" w:rsidRDefault="00CD1067">
      <w:r>
        <w:separator/>
      </w:r>
    </w:p>
  </w:footnote>
  <w:footnote w:type="continuationSeparator" w:id="0">
    <w:p w14:paraId="5EE6B104" w14:textId="77777777" w:rsidR="00CD1067" w:rsidRDefault="00CD1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041D0001"/>
    <w:lvl w:ilvl="0">
      <w:start w:val="1"/>
      <w:numFmt w:val="bullet"/>
      <w:lvlText w:val=""/>
      <w:lvlJc w:val="left"/>
      <w:pPr>
        <w:ind w:left="720" w:hanging="360"/>
      </w:pPr>
      <w:rPr>
        <w:rFonts w:ascii="Symbol" w:hAnsi="Symbol"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024C5"/>
    <w:multiLevelType w:val="hybridMultilevel"/>
    <w:tmpl w:val="B7026F38"/>
    <w:lvl w:ilvl="0" w:tplc="D1E82F44">
      <w:start w:val="5"/>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53B17"/>
    <w:multiLevelType w:val="hybridMultilevel"/>
    <w:tmpl w:val="65E0DFDE"/>
    <w:lvl w:ilvl="0" w:tplc="B10A63CE">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12E7AFC"/>
    <w:multiLevelType w:val="hybridMultilevel"/>
    <w:tmpl w:val="3ACC0040"/>
    <w:lvl w:ilvl="0" w:tplc="C1849A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68BC4477"/>
    <w:multiLevelType w:val="hybridMultilevel"/>
    <w:tmpl w:val="B9E6313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40" w15:restartNumberingAfterBreak="0">
    <w:nsid w:val="762E0D9D"/>
    <w:multiLevelType w:val="hybridMultilevel"/>
    <w:tmpl w:val="D05C0EE0"/>
    <w:lvl w:ilvl="0" w:tplc="7A5EFBCE">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44"/>
  </w:num>
  <w:num w:numId="3">
    <w:abstractNumId w:val="39"/>
  </w:num>
  <w:num w:numId="4">
    <w:abstractNumId w:val="4"/>
  </w:num>
  <w:num w:numId="5">
    <w:abstractNumId w:val="34"/>
  </w:num>
  <w:num w:numId="6">
    <w:abstractNumId w:val="29"/>
  </w:num>
  <w:num w:numId="7">
    <w:abstractNumId w:val="45"/>
  </w:num>
  <w:num w:numId="8">
    <w:abstractNumId w:val="30"/>
  </w:num>
  <w:num w:numId="9">
    <w:abstractNumId w:val="27"/>
  </w:num>
  <w:num w:numId="10">
    <w:abstractNumId w:val="41"/>
  </w:num>
  <w:num w:numId="11">
    <w:abstractNumId w:val="24"/>
  </w:num>
  <w:num w:numId="12">
    <w:abstractNumId w:val="20"/>
  </w:num>
  <w:num w:numId="13">
    <w:abstractNumId w:val="37"/>
  </w:num>
  <w:num w:numId="14">
    <w:abstractNumId w:val="22"/>
  </w:num>
  <w:num w:numId="15">
    <w:abstractNumId w:val="12"/>
  </w:num>
  <w:num w:numId="16">
    <w:abstractNumId w:val="42"/>
  </w:num>
  <w:num w:numId="17">
    <w:abstractNumId w:val="9"/>
  </w:num>
  <w:num w:numId="18">
    <w:abstractNumId w:val="15"/>
  </w:num>
  <w:num w:numId="19">
    <w:abstractNumId w:val="33"/>
  </w:num>
  <w:num w:numId="20">
    <w:abstractNumId w:val="43"/>
  </w:num>
  <w:num w:numId="21">
    <w:abstractNumId w:val="31"/>
  </w:num>
  <w:num w:numId="22">
    <w:abstractNumId w:val="7"/>
  </w:num>
  <w:num w:numId="23">
    <w:abstractNumId w:val="13"/>
  </w:num>
  <w:num w:numId="24">
    <w:abstractNumId w:val="32"/>
  </w:num>
  <w:num w:numId="25">
    <w:abstractNumId w:val="3"/>
  </w:num>
  <w:num w:numId="26">
    <w:abstractNumId w:val="40"/>
  </w:num>
  <w:num w:numId="27">
    <w:abstractNumId w:val="19"/>
  </w:num>
  <w:num w:numId="28">
    <w:abstractNumId w:val="38"/>
  </w:num>
  <w:num w:numId="29">
    <w:abstractNumId w:val="17"/>
  </w:num>
  <w:num w:numId="30">
    <w:abstractNumId w:val="11"/>
  </w:num>
  <w:num w:numId="31">
    <w:abstractNumId w:val="14"/>
  </w:num>
  <w:num w:numId="32">
    <w:abstractNumId w:val="16"/>
  </w:num>
  <w:num w:numId="33">
    <w:abstractNumId w:val="18"/>
  </w:num>
  <w:num w:numId="34">
    <w:abstractNumId w:val="6"/>
  </w:num>
  <w:num w:numId="35">
    <w:abstractNumId w:val="0"/>
  </w:num>
  <w:num w:numId="36">
    <w:abstractNumId w:val="10"/>
  </w:num>
  <w:num w:numId="37">
    <w:abstractNumId w:val="28"/>
  </w:num>
  <w:num w:numId="38">
    <w:abstractNumId w:val="2"/>
  </w:num>
  <w:num w:numId="39">
    <w:abstractNumId w:val="25"/>
  </w:num>
  <w:num w:numId="40">
    <w:abstractNumId w:val="8"/>
  </w:num>
  <w:num w:numId="41">
    <w:abstractNumId w:val="1"/>
  </w:num>
  <w:num w:numId="42">
    <w:abstractNumId w:val="35"/>
  </w:num>
  <w:num w:numId="43">
    <w:abstractNumId w:val="23"/>
  </w:num>
  <w:num w:numId="44">
    <w:abstractNumId w:val="5"/>
  </w:num>
  <w:num w:numId="45">
    <w:abstractNumId w:val="0"/>
  </w:num>
  <w:num w:numId="46">
    <w:abstractNumId w:val="8"/>
  </w:num>
  <w:num w:numId="47">
    <w:abstractNumId w:val="1"/>
  </w:num>
  <w:num w:numId="48">
    <w:abstractNumId w:val="35"/>
  </w:num>
  <w:num w:numId="49">
    <w:abstractNumId w:val="36"/>
  </w:num>
  <w:num w:numId="5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96D"/>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6E3F"/>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61"/>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766"/>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74F"/>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6E9"/>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BE"/>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3A7"/>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750"/>
    <w:rsid w:val="001718BD"/>
    <w:rsid w:val="00171A05"/>
    <w:rsid w:val="00171A0A"/>
    <w:rsid w:val="00171B22"/>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87D"/>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8B"/>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2D3F"/>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0E"/>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9FC"/>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AC3"/>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358"/>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4DE"/>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284"/>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3CE"/>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1BE1"/>
    <w:rsid w:val="002C2098"/>
    <w:rsid w:val="002C20DC"/>
    <w:rsid w:val="002C20F2"/>
    <w:rsid w:val="002C2419"/>
    <w:rsid w:val="002C2421"/>
    <w:rsid w:val="002C2C08"/>
    <w:rsid w:val="002C3612"/>
    <w:rsid w:val="002C387C"/>
    <w:rsid w:val="002C38B2"/>
    <w:rsid w:val="002C3F9C"/>
    <w:rsid w:val="002C4039"/>
    <w:rsid w:val="002C40B8"/>
    <w:rsid w:val="002C420E"/>
    <w:rsid w:val="002C4231"/>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0"/>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5985"/>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699"/>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3E27"/>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1A"/>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76"/>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18"/>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B81"/>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69C"/>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3B"/>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189"/>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5D54"/>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2C5"/>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6FCC"/>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1D1"/>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43"/>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31"/>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5DBD"/>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CBD"/>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12A"/>
    <w:rsid w:val="00551320"/>
    <w:rsid w:val="005515C1"/>
    <w:rsid w:val="005516C3"/>
    <w:rsid w:val="00551771"/>
    <w:rsid w:val="005518A4"/>
    <w:rsid w:val="005520EB"/>
    <w:rsid w:val="00552264"/>
    <w:rsid w:val="0055249E"/>
    <w:rsid w:val="005524A0"/>
    <w:rsid w:val="0055250F"/>
    <w:rsid w:val="0055261B"/>
    <w:rsid w:val="005526FF"/>
    <w:rsid w:val="00552768"/>
    <w:rsid w:val="0055279C"/>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171"/>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A8F"/>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99C"/>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79"/>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6A5"/>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AC6"/>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6FC5"/>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650"/>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EF8"/>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56B"/>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E6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62F"/>
    <w:rsid w:val="006F278B"/>
    <w:rsid w:val="006F27B2"/>
    <w:rsid w:val="006F2829"/>
    <w:rsid w:val="006F28D2"/>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A9C"/>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270"/>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3EA7"/>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105"/>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5B8"/>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BF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0C"/>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744"/>
    <w:rsid w:val="008839DF"/>
    <w:rsid w:val="00883CE7"/>
    <w:rsid w:val="00884B22"/>
    <w:rsid w:val="00884C2B"/>
    <w:rsid w:val="00884C69"/>
    <w:rsid w:val="00884F7A"/>
    <w:rsid w:val="00885051"/>
    <w:rsid w:val="008850C2"/>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0A"/>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3E06"/>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0CE1"/>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1F94"/>
    <w:rsid w:val="009923C5"/>
    <w:rsid w:val="00992449"/>
    <w:rsid w:val="009924E3"/>
    <w:rsid w:val="009925A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AB9"/>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B02"/>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5A5"/>
    <w:rsid w:val="009E3726"/>
    <w:rsid w:val="009E3AFD"/>
    <w:rsid w:val="009E3BA3"/>
    <w:rsid w:val="009E3CDD"/>
    <w:rsid w:val="009E3FEE"/>
    <w:rsid w:val="009E41CA"/>
    <w:rsid w:val="009E424B"/>
    <w:rsid w:val="009E43A4"/>
    <w:rsid w:val="009E45B5"/>
    <w:rsid w:val="009E4950"/>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5BB"/>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672"/>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5C1"/>
    <w:rsid w:val="00A509EB"/>
    <w:rsid w:val="00A50A09"/>
    <w:rsid w:val="00A50CCA"/>
    <w:rsid w:val="00A50D51"/>
    <w:rsid w:val="00A50F65"/>
    <w:rsid w:val="00A50FE7"/>
    <w:rsid w:val="00A514CF"/>
    <w:rsid w:val="00A51694"/>
    <w:rsid w:val="00A516B5"/>
    <w:rsid w:val="00A517BC"/>
    <w:rsid w:val="00A519C1"/>
    <w:rsid w:val="00A51E9B"/>
    <w:rsid w:val="00A51FE3"/>
    <w:rsid w:val="00A52027"/>
    <w:rsid w:val="00A521BB"/>
    <w:rsid w:val="00A52989"/>
    <w:rsid w:val="00A52BF5"/>
    <w:rsid w:val="00A5344B"/>
    <w:rsid w:val="00A534ED"/>
    <w:rsid w:val="00A535AE"/>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ADC"/>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138"/>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5C"/>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1FF"/>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C3F"/>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76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51"/>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8AE"/>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5FF"/>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49D"/>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43D"/>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6BE"/>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199"/>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B94"/>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C8C"/>
    <w:rsid w:val="00CD0F5D"/>
    <w:rsid w:val="00CD1067"/>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9E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6ACB"/>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496"/>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A8A"/>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1B"/>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211"/>
    <w:rsid w:val="00DC437A"/>
    <w:rsid w:val="00DC459A"/>
    <w:rsid w:val="00DC4802"/>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878"/>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AE9"/>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C3D"/>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1EA"/>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BB5"/>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ED2"/>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04"/>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E3E"/>
    <w:rsid w:val="00F40FBD"/>
    <w:rsid w:val="00F41225"/>
    <w:rsid w:val="00F413CF"/>
    <w:rsid w:val="00F41627"/>
    <w:rsid w:val="00F41631"/>
    <w:rsid w:val="00F416B8"/>
    <w:rsid w:val="00F417FE"/>
    <w:rsid w:val="00F41A64"/>
    <w:rsid w:val="00F41B3D"/>
    <w:rsid w:val="00F41E1C"/>
    <w:rsid w:val="00F41F05"/>
    <w:rsid w:val="00F41FD7"/>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3AA"/>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0F"/>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6CE"/>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685"/>
    <w:rsid w:val="00FA7704"/>
    <w:rsid w:val="00FA791F"/>
    <w:rsid w:val="00FA7964"/>
    <w:rsid w:val="00FA7B83"/>
    <w:rsid w:val="00FA7E94"/>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62E11-4F86-4876-BF03-292FA782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2021-05-11T20:38:00Z</dcterms:created>
  <dcterms:modified xsi:type="dcterms:W3CDTF">2021-05-11T20:38:00Z</dcterms:modified>
</cp:coreProperties>
</file>